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62" w:rsidRPr="00D16441" w:rsidRDefault="00314160" w:rsidP="00C967F6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314160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4.25pt;visibility:visible">
            <v:imagedata r:id="rId4" o:title=""/>
          </v:shape>
        </w:pict>
      </w:r>
    </w:p>
    <w:p w:rsidR="00D65362" w:rsidRPr="00713A8E" w:rsidRDefault="00D65362" w:rsidP="00C967F6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D65362" w:rsidRDefault="00D65362" w:rsidP="00C967F6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D65362" w:rsidRDefault="00D65362" w:rsidP="00C967F6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D65362" w:rsidRPr="00D16441" w:rsidRDefault="00D65362" w:rsidP="00C967F6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</w:p>
    <w:p w:rsidR="00D65362" w:rsidRPr="00D16441" w:rsidRDefault="00D65362" w:rsidP="00C967F6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D65362" w:rsidRPr="00D16441" w:rsidRDefault="00D65362" w:rsidP="00C967F6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3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48"/>
        <w:gridCol w:w="1842"/>
        <w:gridCol w:w="4366"/>
        <w:gridCol w:w="1276"/>
      </w:tblGrid>
      <w:tr w:rsidR="00D65362" w:rsidRPr="00D16441">
        <w:trPr>
          <w:trHeight w:hRule="exact" w:val="340"/>
        </w:trPr>
        <w:tc>
          <w:tcPr>
            <w:tcW w:w="1748" w:type="dxa"/>
            <w:tcBorders>
              <w:bottom w:val="single" w:sz="4" w:space="0" w:color="auto"/>
            </w:tcBorders>
            <w:vAlign w:val="bottom"/>
          </w:tcPr>
          <w:p w:rsidR="00D65362" w:rsidRPr="00D16441" w:rsidRDefault="00D65362" w:rsidP="007B01D2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 листопада</w:t>
            </w:r>
          </w:p>
        </w:tc>
        <w:tc>
          <w:tcPr>
            <w:tcW w:w="1842" w:type="dxa"/>
            <w:vAlign w:val="bottom"/>
          </w:tcPr>
          <w:p w:rsidR="00D65362" w:rsidRPr="00D16441" w:rsidRDefault="00D65362" w:rsidP="007B01D2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D65362" w:rsidRPr="00D16441" w:rsidRDefault="00D65362" w:rsidP="007B01D2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65362" w:rsidRPr="00D16441" w:rsidRDefault="00D65362" w:rsidP="007B01D2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761</w:t>
            </w:r>
          </w:p>
        </w:tc>
      </w:tr>
    </w:tbl>
    <w:p w:rsidR="00D65362" w:rsidRPr="00D16441" w:rsidRDefault="00D65362" w:rsidP="00C967F6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D65362" w:rsidRDefault="00D65362" w:rsidP="00C967F6">
      <w:pPr>
        <w:pStyle w:val="Normal1"/>
        <w:tabs>
          <w:tab w:val="left" w:pos="3300"/>
        </w:tabs>
        <w:rPr>
          <w:b/>
          <w:bCs/>
        </w:rPr>
      </w:pPr>
    </w:p>
    <w:p w:rsidR="00D65362" w:rsidRDefault="00D65362" w:rsidP="00C967F6">
      <w:pPr>
        <w:pStyle w:val="a3"/>
        <w:tabs>
          <w:tab w:val="left" w:pos="180"/>
        </w:tabs>
        <w:ind w:right="5035"/>
      </w:pPr>
      <w:r>
        <w:t xml:space="preserve">Про передачу у власність  земельної ділянки для ведення садівництва </w:t>
      </w:r>
    </w:p>
    <w:p w:rsidR="00D65362" w:rsidRDefault="00D65362" w:rsidP="00C967F6">
      <w:pPr>
        <w:pStyle w:val="a3"/>
        <w:ind w:right="5035"/>
      </w:pPr>
    </w:p>
    <w:p w:rsidR="00D65362" w:rsidRDefault="00D65362" w:rsidP="00C967F6">
      <w:pPr>
        <w:pStyle w:val="a3"/>
        <w:ind w:right="5035"/>
      </w:pPr>
    </w:p>
    <w:p w:rsidR="00D65362" w:rsidRDefault="00D65362" w:rsidP="00C967F6">
      <w:pPr>
        <w:pStyle w:val="a5"/>
        <w:ind w:left="0" w:right="-6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</w:t>
      </w:r>
      <w:r w:rsidRPr="00C46776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967541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 про передачу у власність земельної ділянки для ведення садівництва, технічну документацію із землеустрою щодо складання документу, що посвідчує право власності на земельну ділянку в садівничому товаристві </w:t>
      </w:r>
      <w:r w:rsidRPr="003054DA">
        <w:rPr>
          <w:sz w:val="28"/>
          <w:szCs w:val="28"/>
        </w:rPr>
        <w:t>«</w:t>
      </w:r>
      <w:r>
        <w:rPr>
          <w:sz w:val="28"/>
          <w:szCs w:val="28"/>
        </w:rPr>
        <w:t>Квітневе</w:t>
      </w:r>
      <w:r w:rsidRPr="003054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054DA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Хмільницької </w:t>
      </w:r>
      <w:r w:rsidRPr="003054DA">
        <w:rPr>
          <w:sz w:val="28"/>
          <w:szCs w:val="28"/>
        </w:rPr>
        <w:t>сільської ради</w:t>
      </w:r>
      <w:r>
        <w:rPr>
          <w:sz w:val="28"/>
          <w:szCs w:val="28"/>
        </w:rPr>
        <w:t>, керуючись ст.ст. 17, 35, 116, 118, 121, 125, 126 та п.12 розділу Х Перехідних положень Земельного кодексу України:</w:t>
      </w:r>
    </w:p>
    <w:p w:rsidR="00D65362" w:rsidRPr="00717FEF" w:rsidRDefault="00D65362" w:rsidP="005222BD">
      <w:pPr>
        <w:ind w:firstLine="708"/>
        <w:jc w:val="both"/>
        <w:rPr>
          <w:sz w:val="28"/>
          <w:szCs w:val="28"/>
          <w:lang w:val="uk-UA"/>
        </w:rPr>
      </w:pPr>
      <w:r w:rsidRPr="00717FE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технічну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документацію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землеустрою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 xml:space="preserve">складання документу,  </w:t>
      </w:r>
      <w:r>
        <w:rPr>
          <w:sz w:val="28"/>
          <w:szCs w:val="28"/>
          <w:lang w:val="uk-UA"/>
        </w:rPr>
        <w:t xml:space="preserve">що </w:t>
      </w:r>
      <w:r w:rsidRPr="00717FEF">
        <w:rPr>
          <w:sz w:val="28"/>
          <w:szCs w:val="28"/>
          <w:lang w:val="uk-UA"/>
        </w:rPr>
        <w:t>посвідчує   право   власності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 xml:space="preserve">ки </w:t>
      </w:r>
      <w:r w:rsidR="00967541">
        <w:rPr>
          <w:sz w:val="28"/>
          <w:szCs w:val="28"/>
        </w:rPr>
        <w:t>……………..</w:t>
      </w:r>
      <w:r w:rsidR="009675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717FEF">
        <w:rPr>
          <w:sz w:val="28"/>
          <w:szCs w:val="28"/>
          <w:lang w:val="uk-UA"/>
        </w:rPr>
        <w:t>земельну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ділянку для ведення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садівництва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згідно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додатку.</w:t>
      </w:r>
    </w:p>
    <w:p w:rsidR="00D65362" w:rsidRPr="00717FEF" w:rsidRDefault="00D65362" w:rsidP="00C967F6">
      <w:pPr>
        <w:ind w:firstLine="708"/>
        <w:jc w:val="both"/>
        <w:rPr>
          <w:sz w:val="16"/>
          <w:szCs w:val="16"/>
          <w:lang w:val="uk-UA"/>
        </w:rPr>
      </w:pPr>
    </w:p>
    <w:p w:rsidR="00D65362" w:rsidRDefault="00D65362" w:rsidP="00C967F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Передати безоплатно у власність громадянці </w:t>
      </w:r>
      <w:r w:rsidR="00967541">
        <w:rPr>
          <w:sz w:val="28"/>
          <w:szCs w:val="28"/>
        </w:rPr>
        <w:t xml:space="preserve">…………….. </w:t>
      </w:r>
      <w:r>
        <w:rPr>
          <w:sz w:val="28"/>
          <w:szCs w:val="28"/>
        </w:rPr>
        <w:t>земельну ділянку сільськогосподарського призначення та видати державний акт на право власності на земельну ділянку для ведення садівництва згідно додатку.</w:t>
      </w:r>
    </w:p>
    <w:p w:rsidR="00D65362" w:rsidRPr="00717FEF" w:rsidRDefault="00D65362" w:rsidP="00E15E8E">
      <w:pPr>
        <w:tabs>
          <w:tab w:val="left" w:pos="72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17FEF">
        <w:rPr>
          <w:sz w:val="28"/>
          <w:szCs w:val="28"/>
          <w:lang w:val="uk-UA"/>
        </w:rPr>
        <w:t>3. Громадян</w:t>
      </w:r>
      <w:r>
        <w:rPr>
          <w:sz w:val="28"/>
          <w:szCs w:val="28"/>
          <w:lang w:val="uk-UA"/>
        </w:rPr>
        <w:t xml:space="preserve">ці </w:t>
      </w:r>
      <w:r w:rsidR="00967541" w:rsidRPr="00967541">
        <w:rPr>
          <w:sz w:val="28"/>
          <w:szCs w:val="28"/>
          <w:lang w:val="uk-UA"/>
        </w:rPr>
        <w:t>……………..</w:t>
      </w:r>
      <w:r w:rsidR="00967541"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звернутись з заявою до управління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Держкомзему у Чернігівському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районі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області для забезпечення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реєстрації та видачі державного акту на право власності на земельну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ділянку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 xml:space="preserve">згідно </w:t>
      </w:r>
      <w:proofErr w:type="spellStart"/>
      <w:r w:rsidRPr="00717FEF">
        <w:rPr>
          <w:sz w:val="28"/>
          <w:szCs w:val="28"/>
          <w:lang w:val="uk-UA"/>
        </w:rPr>
        <w:t>ст.ст.15</w:t>
      </w:r>
      <w:proofErr w:type="spellEnd"/>
      <w:r w:rsidRPr="00717F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 xml:space="preserve">16 Закону України </w:t>
      </w:r>
      <w:proofErr w:type="spellStart"/>
      <w:r w:rsidRPr="00717FEF">
        <w:rPr>
          <w:sz w:val="28"/>
          <w:szCs w:val="28"/>
          <w:lang w:val="uk-UA"/>
        </w:rPr>
        <w:t>“Про</w:t>
      </w:r>
      <w:proofErr w:type="spellEnd"/>
      <w:r w:rsidRPr="00717FEF">
        <w:rPr>
          <w:sz w:val="28"/>
          <w:szCs w:val="28"/>
          <w:lang w:val="uk-UA"/>
        </w:rPr>
        <w:t xml:space="preserve"> державну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реєстрацію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речових прав на нерухоме</w:t>
      </w:r>
      <w:r>
        <w:rPr>
          <w:sz w:val="28"/>
          <w:szCs w:val="28"/>
          <w:lang w:val="uk-UA"/>
        </w:rPr>
        <w:t xml:space="preserve"> </w:t>
      </w:r>
      <w:r w:rsidRPr="00717FEF">
        <w:rPr>
          <w:sz w:val="28"/>
          <w:szCs w:val="28"/>
          <w:lang w:val="uk-UA"/>
        </w:rPr>
        <w:t>майно та їх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717FEF">
        <w:rPr>
          <w:sz w:val="28"/>
          <w:szCs w:val="28"/>
          <w:lang w:val="uk-UA"/>
        </w:rPr>
        <w:t>обмежень”</w:t>
      </w:r>
      <w:proofErr w:type="spellEnd"/>
      <w:r w:rsidRPr="00717FEF">
        <w:rPr>
          <w:sz w:val="28"/>
          <w:szCs w:val="28"/>
          <w:lang w:val="uk-UA"/>
        </w:rPr>
        <w:t>.</w:t>
      </w:r>
    </w:p>
    <w:p w:rsidR="00D65362" w:rsidRDefault="00D65362" w:rsidP="00C967F6">
      <w:pPr>
        <w:pStyle w:val="a5"/>
        <w:tabs>
          <w:tab w:val="left" w:pos="720"/>
          <w:tab w:val="left" w:pos="900"/>
        </w:tabs>
        <w:ind w:left="0" w:firstLine="566"/>
        <w:jc w:val="both"/>
        <w:rPr>
          <w:sz w:val="16"/>
          <w:szCs w:val="16"/>
        </w:rPr>
      </w:pPr>
    </w:p>
    <w:p w:rsidR="00D65362" w:rsidRDefault="00D65362" w:rsidP="00C967F6">
      <w:pPr>
        <w:pStyle w:val="a5"/>
        <w:tabs>
          <w:tab w:val="left" w:pos="720"/>
          <w:tab w:val="left" w:pos="900"/>
        </w:tabs>
        <w:ind w:left="0" w:firstLine="566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 w:rsidRPr="0087026E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Управлінню Держкомзему у Чернігівському районі Чернігівської області забезпечити внесення відповідних змін в земельно-облікові документи. </w:t>
      </w:r>
    </w:p>
    <w:p w:rsidR="00D65362" w:rsidRDefault="00D65362" w:rsidP="00C967F6">
      <w:pPr>
        <w:tabs>
          <w:tab w:val="left" w:pos="720"/>
        </w:tabs>
        <w:ind w:firstLine="566"/>
        <w:jc w:val="both"/>
        <w:rPr>
          <w:sz w:val="10"/>
          <w:szCs w:val="10"/>
        </w:rPr>
      </w:pPr>
    </w:p>
    <w:p w:rsidR="00D65362" w:rsidRDefault="00D65362" w:rsidP="00E15E8E">
      <w:pPr>
        <w:tabs>
          <w:tab w:val="left" w:pos="720"/>
        </w:tabs>
        <w:ind w:firstLine="56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87026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20054">
        <w:rPr>
          <w:sz w:val="28"/>
          <w:szCs w:val="28"/>
        </w:rPr>
        <w:t xml:space="preserve">Контроль за </w:t>
      </w:r>
      <w:proofErr w:type="spellStart"/>
      <w:r w:rsidRPr="00C20054">
        <w:rPr>
          <w:sz w:val="28"/>
          <w:szCs w:val="28"/>
        </w:rPr>
        <w:t>виконання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20054"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 w:rsidRPr="00B97FE4">
        <w:rPr>
          <w:sz w:val="28"/>
          <w:szCs w:val="28"/>
        </w:rPr>
        <w:t>першого</w:t>
      </w:r>
      <w:proofErr w:type="spellEnd"/>
      <w:r w:rsidRPr="00B97FE4">
        <w:rPr>
          <w:sz w:val="28"/>
          <w:szCs w:val="28"/>
        </w:rPr>
        <w:t xml:space="preserve"> заступника </w:t>
      </w:r>
      <w:proofErr w:type="spellStart"/>
      <w:r w:rsidRPr="00B97FE4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97FE4"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Ганжу</w:t>
      </w:r>
      <w:proofErr w:type="spellEnd"/>
      <w:r>
        <w:rPr>
          <w:sz w:val="28"/>
          <w:szCs w:val="28"/>
        </w:rPr>
        <w:t xml:space="preserve"> М.М.</w:t>
      </w:r>
    </w:p>
    <w:p w:rsidR="00D65362" w:rsidRDefault="00D65362" w:rsidP="00C967F6">
      <w:pPr>
        <w:ind w:firstLine="566"/>
        <w:jc w:val="both"/>
        <w:rPr>
          <w:sz w:val="28"/>
          <w:szCs w:val="28"/>
          <w:lang w:val="uk-UA"/>
        </w:rPr>
      </w:pPr>
    </w:p>
    <w:p w:rsidR="00D65362" w:rsidRDefault="00D65362" w:rsidP="00C967F6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D65362" w:rsidRDefault="00D65362" w:rsidP="00C967F6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D65362" w:rsidRDefault="00D65362" w:rsidP="00C967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4C15">
        <w:rPr>
          <w:sz w:val="28"/>
          <w:szCs w:val="28"/>
        </w:rPr>
        <w:t>олов</w:t>
      </w:r>
      <w:r>
        <w:rPr>
          <w:sz w:val="28"/>
          <w:szCs w:val="28"/>
        </w:rPr>
        <w:t xml:space="preserve">а </w:t>
      </w:r>
      <w:proofErr w:type="spellStart"/>
      <w:r w:rsidRPr="00474C15">
        <w:rPr>
          <w:sz w:val="28"/>
          <w:szCs w:val="28"/>
        </w:rPr>
        <w:t>районної</w:t>
      </w:r>
      <w:proofErr w:type="spellEnd"/>
    </w:p>
    <w:p w:rsidR="00D65362" w:rsidRDefault="00D65362" w:rsidP="00C967F6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474C15"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74C15"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Кудрик</w:t>
      </w:r>
      <w:proofErr w:type="spellEnd"/>
    </w:p>
    <w:p w:rsidR="00D65362" w:rsidRDefault="00D65362" w:rsidP="00C967F6">
      <w:pPr>
        <w:tabs>
          <w:tab w:val="left" w:pos="5940"/>
        </w:tabs>
        <w:rPr>
          <w:sz w:val="28"/>
          <w:szCs w:val="28"/>
          <w:lang w:val="uk-UA"/>
        </w:rPr>
      </w:pPr>
    </w:p>
    <w:p w:rsidR="00D65362" w:rsidRDefault="00D65362" w:rsidP="00967541">
      <w:pPr>
        <w:tabs>
          <w:tab w:val="left" w:pos="5940"/>
        </w:tabs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</w:p>
    <w:p w:rsidR="00D65362" w:rsidRPr="00CA04BC" w:rsidRDefault="00D65362" w:rsidP="00C967F6">
      <w:pPr>
        <w:rPr>
          <w:sz w:val="28"/>
          <w:szCs w:val="28"/>
          <w:lang w:val="uk-UA"/>
        </w:rPr>
      </w:pPr>
      <w:r w:rsidRPr="00CA04BC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подає:</w:t>
      </w:r>
    </w:p>
    <w:p w:rsidR="00D65362" w:rsidRPr="00CA04BC" w:rsidRDefault="00D65362" w:rsidP="00C967F6">
      <w:pPr>
        <w:rPr>
          <w:sz w:val="28"/>
          <w:szCs w:val="28"/>
          <w:lang w:val="uk-UA"/>
        </w:rPr>
      </w:pPr>
    </w:p>
    <w:p w:rsidR="00D65362" w:rsidRPr="00CA04BC" w:rsidRDefault="00D65362" w:rsidP="00C967F6">
      <w:pPr>
        <w:jc w:val="center"/>
        <w:rPr>
          <w:lang w:val="uk-UA"/>
        </w:rPr>
      </w:pPr>
    </w:p>
    <w:p w:rsidR="00D65362" w:rsidRPr="00CA04BC" w:rsidRDefault="00D65362" w:rsidP="00C967F6">
      <w:pPr>
        <w:tabs>
          <w:tab w:val="left" w:pos="1770"/>
        </w:tabs>
        <w:rPr>
          <w:lang w:val="uk-UA"/>
        </w:rPr>
      </w:pPr>
      <w:r w:rsidRPr="00CA04BC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Держкомзему у Чернігівському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районі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області</w:t>
      </w:r>
    </w:p>
    <w:p w:rsidR="00D65362" w:rsidRPr="00CA04BC" w:rsidRDefault="00D65362" w:rsidP="00C967F6">
      <w:pPr>
        <w:tabs>
          <w:tab w:val="left" w:pos="1770"/>
        </w:tabs>
        <w:rPr>
          <w:lang w:val="uk-UA"/>
        </w:rPr>
      </w:pPr>
    </w:p>
    <w:p w:rsidR="00D65362" w:rsidRPr="00CA04BC" w:rsidRDefault="00D65362" w:rsidP="00C967F6">
      <w:pPr>
        <w:jc w:val="center"/>
        <w:rPr>
          <w:lang w:val="uk-UA"/>
        </w:rPr>
      </w:pPr>
    </w:p>
    <w:p w:rsidR="00D65362" w:rsidRPr="00CA04BC" w:rsidRDefault="00D65362" w:rsidP="00C967F6">
      <w:pPr>
        <w:rPr>
          <w:sz w:val="28"/>
          <w:szCs w:val="28"/>
          <w:lang w:val="uk-UA"/>
        </w:rPr>
      </w:pPr>
      <w:proofErr w:type="spellStart"/>
      <w:r w:rsidRPr="00CA04BC">
        <w:rPr>
          <w:sz w:val="28"/>
          <w:szCs w:val="28"/>
          <w:lang w:val="uk-UA"/>
        </w:rPr>
        <w:t>В.о</w:t>
      </w:r>
      <w:proofErr w:type="spellEnd"/>
      <w:r w:rsidRPr="00CA04BC">
        <w:rPr>
          <w:sz w:val="28"/>
          <w:szCs w:val="28"/>
          <w:lang w:val="uk-UA"/>
        </w:rPr>
        <w:t>. начальника управління</w:t>
      </w:r>
    </w:p>
    <w:p w:rsidR="00D65362" w:rsidRPr="00CA04BC" w:rsidRDefault="00D65362" w:rsidP="00C967F6">
      <w:pPr>
        <w:tabs>
          <w:tab w:val="left" w:pos="9720"/>
          <w:tab w:val="left" w:pos="12960"/>
        </w:tabs>
        <w:rPr>
          <w:sz w:val="28"/>
          <w:szCs w:val="28"/>
          <w:lang w:val="uk-UA"/>
        </w:rPr>
      </w:pPr>
      <w:r w:rsidRPr="00CA04BC">
        <w:rPr>
          <w:sz w:val="28"/>
          <w:szCs w:val="28"/>
          <w:lang w:val="uk-UA"/>
        </w:rPr>
        <w:t xml:space="preserve">Держкомзему                                                                                      І.В. </w:t>
      </w:r>
      <w:proofErr w:type="spellStart"/>
      <w:r w:rsidRPr="00CA04BC">
        <w:rPr>
          <w:sz w:val="28"/>
          <w:szCs w:val="28"/>
          <w:lang w:val="uk-UA"/>
        </w:rPr>
        <w:t>Суботський</w:t>
      </w:r>
      <w:proofErr w:type="spellEnd"/>
    </w:p>
    <w:p w:rsidR="00D65362" w:rsidRPr="00CA04BC" w:rsidRDefault="00D65362" w:rsidP="00C967F6">
      <w:pPr>
        <w:tabs>
          <w:tab w:val="left" w:pos="6900"/>
        </w:tabs>
        <w:rPr>
          <w:sz w:val="28"/>
          <w:szCs w:val="28"/>
          <w:lang w:val="uk-UA"/>
        </w:rPr>
      </w:pPr>
    </w:p>
    <w:p w:rsidR="00D65362" w:rsidRPr="00CA04BC" w:rsidRDefault="00D65362" w:rsidP="00C967F6">
      <w:pPr>
        <w:tabs>
          <w:tab w:val="left" w:pos="6900"/>
        </w:tabs>
        <w:rPr>
          <w:sz w:val="28"/>
          <w:szCs w:val="28"/>
          <w:lang w:val="uk-UA"/>
        </w:rPr>
      </w:pPr>
    </w:p>
    <w:p w:rsidR="00D65362" w:rsidRPr="00CA04BC" w:rsidRDefault="00D65362" w:rsidP="00C967F6">
      <w:pPr>
        <w:tabs>
          <w:tab w:val="left" w:pos="6900"/>
        </w:tabs>
        <w:rPr>
          <w:sz w:val="28"/>
          <w:szCs w:val="28"/>
          <w:lang w:val="uk-UA"/>
        </w:rPr>
      </w:pPr>
      <w:r w:rsidRPr="00CA04BC">
        <w:rPr>
          <w:sz w:val="28"/>
          <w:szCs w:val="28"/>
          <w:lang w:val="uk-UA"/>
        </w:rPr>
        <w:tab/>
      </w:r>
    </w:p>
    <w:p w:rsidR="00D65362" w:rsidRPr="00CA04BC" w:rsidRDefault="00D65362" w:rsidP="00C967F6">
      <w:pPr>
        <w:tabs>
          <w:tab w:val="left" w:pos="1770"/>
        </w:tabs>
        <w:jc w:val="center"/>
        <w:rPr>
          <w:sz w:val="28"/>
          <w:szCs w:val="28"/>
          <w:lang w:val="uk-UA"/>
        </w:rPr>
      </w:pPr>
    </w:p>
    <w:p w:rsidR="00D65362" w:rsidRPr="00CA04BC" w:rsidRDefault="00D65362" w:rsidP="00C967F6">
      <w:pPr>
        <w:tabs>
          <w:tab w:val="left" w:pos="3465"/>
        </w:tabs>
        <w:rPr>
          <w:sz w:val="28"/>
          <w:szCs w:val="28"/>
          <w:lang w:val="uk-UA"/>
        </w:rPr>
      </w:pPr>
      <w:r w:rsidRPr="00CA04BC">
        <w:rPr>
          <w:sz w:val="28"/>
          <w:szCs w:val="28"/>
          <w:lang w:val="uk-UA"/>
        </w:rPr>
        <w:t>Погоджено:</w:t>
      </w:r>
    </w:p>
    <w:p w:rsidR="00D65362" w:rsidRPr="00CA04BC" w:rsidRDefault="00D65362" w:rsidP="00C967F6">
      <w:pPr>
        <w:tabs>
          <w:tab w:val="left" w:pos="3465"/>
        </w:tabs>
        <w:rPr>
          <w:sz w:val="28"/>
          <w:szCs w:val="28"/>
          <w:lang w:val="uk-UA"/>
        </w:rPr>
      </w:pPr>
    </w:p>
    <w:p w:rsidR="00D65362" w:rsidRPr="00CA04BC" w:rsidRDefault="00D65362" w:rsidP="00C967F6">
      <w:pPr>
        <w:tabs>
          <w:tab w:val="left" w:pos="7005"/>
        </w:tabs>
        <w:rPr>
          <w:sz w:val="28"/>
          <w:szCs w:val="28"/>
          <w:lang w:val="uk-UA"/>
        </w:rPr>
      </w:pPr>
    </w:p>
    <w:p w:rsidR="00D65362" w:rsidRPr="00CA04BC" w:rsidRDefault="00D65362" w:rsidP="00C967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A04BC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голови</w:t>
      </w:r>
    </w:p>
    <w:p w:rsidR="00D65362" w:rsidRPr="00EE3F78" w:rsidRDefault="00D65362" w:rsidP="00EE3F78">
      <w:pPr>
        <w:tabs>
          <w:tab w:val="left" w:pos="6521"/>
          <w:tab w:val="left" w:pos="9639"/>
          <w:tab w:val="left" w:pos="9900"/>
        </w:tabs>
        <w:jc w:val="both"/>
        <w:rPr>
          <w:sz w:val="28"/>
          <w:szCs w:val="28"/>
          <w:lang w:val="uk-UA"/>
        </w:rPr>
      </w:pPr>
      <w:r w:rsidRPr="00CA04BC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  <w:t xml:space="preserve">                     А.М. </w:t>
      </w:r>
      <w:proofErr w:type="spellStart"/>
      <w:r>
        <w:rPr>
          <w:sz w:val="28"/>
          <w:szCs w:val="28"/>
          <w:lang w:val="uk-UA"/>
        </w:rPr>
        <w:t>Кругол</w:t>
      </w:r>
      <w:proofErr w:type="spellEnd"/>
    </w:p>
    <w:p w:rsidR="00D65362" w:rsidRPr="00CA04BC" w:rsidRDefault="00D65362" w:rsidP="00C967F6">
      <w:pPr>
        <w:tabs>
          <w:tab w:val="left" w:pos="3465"/>
        </w:tabs>
        <w:rPr>
          <w:sz w:val="28"/>
          <w:szCs w:val="28"/>
          <w:lang w:val="uk-UA"/>
        </w:rPr>
      </w:pPr>
    </w:p>
    <w:p w:rsidR="00D65362" w:rsidRPr="00CA04BC" w:rsidRDefault="00D65362" w:rsidP="00C967F6">
      <w:pPr>
        <w:tabs>
          <w:tab w:val="left" w:pos="6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</w:t>
      </w:r>
      <w:r w:rsidRPr="00CA04BC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 xml:space="preserve">а </w:t>
      </w:r>
      <w:r w:rsidRPr="00CA04BC">
        <w:rPr>
          <w:sz w:val="28"/>
          <w:szCs w:val="28"/>
          <w:lang w:val="uk-UA"/>
        </w:rPr>
        <w:t>апарату</w:t>
      </w:r>
    </w:p>
    <w:p w:rsidR="00D65362" w:rsidRPr="00EE3F78" w:rsidRDefault="00D65362" w:rsidP="00EE3F78">
      <w:pPr>
        <w:tabs>
          <w:tab w:val="left" w:pos="6300"/>
          <w:tab w:val="left" w:pos="9639"/>
        </w:tabs>
        <w:rPr>
          <w:sz w:val="28"/>
          <w:szCs w:val="28"/>
          <w:lang w:val="uk-UA"/>
        </w:rPr>
      </w:pPr>
      <w:r w:rsidRPr="00CA04BC">
        <w:rPr>
          <w:sz w:val="28"/>
          <w:szCs w:val="28"/>
          <w:lang w:val="uk-UA"/>
        </w:rPr>
        <w:t>райдержадміністрації</w:t>
      </w:r>
      <w:r w:rsidRPr="00CA04B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М.В. </w:t>
      </w:r>
      <w:proofErr w:type="spellStart"/>
      <w:r>
        <w:rPr>
          <w:sz w:val="28"/>
          <w:szCs w:val="28"/>
          <w:lang w:val="uk-UA"/>
        </w:rPr>
        <w:t>Захарченко</w:t>
      </w:r>
      <w:proofErr w:type="spellEnd"/>
    </w:p>
    <w:p w:rsidR="00D65362" w:rsidRPr="00CA04BC" w:rsidRDefault="00D65362" w:rsidP="00C967F6">
      <w:pPr>
        <w:tabs>
          <w:tab w:val="left" w:pos="6900"/>
        </w:tabs>
        <w:rPr>
          <w:sz w:val="28"/>
          <w:szCs w:val="28"/>
          <w:lang w:val="uk-UA"/>
        </w:rPr>
      </w:pPr>
    </w:p>
    <w:p w:rsidR="00D65362" w:rsidRPr="00CA04BC" w:rsidRDefault="00D65362" w:rsidP="00C967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 </w:t>
      </w:r>
      <w:r w:rsidRPr="00CA04BC">
        <w:rPr>
          <w:sz w:val="28"/>
          <w:szCs w:val="28"/>
          <w:lang w:val="uk-UA"/>
        </w:rPr>
        <w:t>юридичного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відділу</w:t>
      </w:r>
    </w:p>
    <w:p w:rsidR="00D65362" w:rsidRPr="00CA04BC" w:rsidRDefault="00D65362" w:rsidP="00C967F6">
      <w:pPr>
        <w:rPr>
          <w:sz w:val="28"/>
          <w:szCs w:val="28"/>
          <w:lang w:val="uk-UA"/>
        </w:rPr>
      </w:pPr>
      <w:r w:rsidRPr="00CA04BC">
        <w:rPr>
          <w:sz w:val="28"/>
          <w:szCs w:val="28"/>
          <w:lang w:val="uk-UA"/>
        </w:rPr>
        <w:t>та по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роботі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зверненнями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громадян</w:t>
      </w:r>
    </w:p>
    <w:p w:rsidR="00D65362" w:rsidRPr="00EE3F78" w:rsidRDefault="00D65362" w:rsidP="00EE3F78">
      <w:pPr>
        <w:tabs>
          <w:tab w:val="left" w:pos="9639"/>
          <w:tab w:val="left" w:pos="9900"/>
        </w:tabs>
        <w:rPr>
          <w:sz w:val="28"/>
          <w:szCs w:val="28"/>
          <w:lang w:val="uk-UA"/>
        </w:rPr>
      </w:pPr>
      <w:r w:rsidRPr="00CA04BC">
        <w:rPr>
          <w:sz w:val="28"/>
          <w:szCs w:val="28"/>
          <w:lang w:val="uk-UA"/>
        </w:rPr>
        <w:t>апарату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                                                                   Т.П. </w:t>
      </w:r>
      <w:proofErr w:type="spellStart"/>
      <w:r>
        <w:rPr>
          <w:sz w:val="28"/>
          <w:szCs w:val="28"/>
          <w:lang w:val="uk-UA"/>
        </w:rPr>
        <w:t>Шара</w:t>
      </w:r>
      <w:proofErr w:type="spellEnd"/>
    </w:p>
    <w:p w:rsidR="00D65362" w:rsidRPr="00CA04BC" w:rsidRDefault="00D65362" w:rsidP="00C967F6">
      <w:pPr>
        <w:tabs>
          <w:tab w:val="left" w:pos="7005"/>
        </w:tabs>
        <w:rPr>
          <w:sz w:val="28"/>
          <w:szCs w:val="28"/>
          <w:lang w:val="uk-UA"/>
        </w:rPr>
      </w:pPr>
    </w:p>
    <w:p w:rsidR="00D65362" w:rsidRPr="00CA04BC" w:rsidRDefault="00D65362" w:rsidP="00C967F6">
      <w:pPr>
        <w:tabs>
          <w:tab w:val="left" w:pos="7005"/>
        </w:tabs>
        <w:rPr>
          <w:sz w:val="28"/>
          <w:szCs w:val="28"/>
          <w:lang w:val="uk-UA"/>
        </w:rPr>
      </w:pPr>
    </w:p>
    <w:p w:rsidR="00D65362" w:rsidRPr="00CA04BC" w:rsidRDefault="00D65362" w:rsidP="00C967F6">
      <w:pPr>
        <w:tabs>
          <w:tab w:val="left" w:pos="7005"/>
        </w:tabs>
        <w:rPr>
          <w:sz w:val="28"/>
          <w:szCs w:val="28"/>
          <w:lang w:val="uk-UA"/>
        </w:rPr>
      </w:pPr>
    </w:p>
    <w:p w:rsidR="00D65362" w:rsidRPr="00CA04BC" w:rsidRDefault="00D65362" w:rsidP="00C967F6">
      <w:pPr>
        <w:tabs>
          <w:tab w:val="left" w:pos="7005"/>
        </w:tabs>
        <w:rPr>
          <w:sz w:val="28"/>
          <w:szCs w:val="28"/>
          <w:lang w:val="uk-UA"/>
        </w:rPr>
      </w:pPr>
    </w:p>
    <w:p w:rsidR="00D65362" w:rsidRPr="00CA04BC" w:rsidRDefault="00D65362" w:rsidP="00C967F6">
      <w:pPr>
        <w:tabs>
          <w:tab w:val="left" w:pos="7005"/>
        </w:tabs>
        <w:rPr>
          <w:sz w:val="28"/>
          <w:szCs w:val="28"/>
          <w:lang w:val="uk-UA"/>
        </w:rPr>
      </w:pPr>
    </w:p>
    <w:p w:rsidR="00D65362" w:rsidRPr="00CA04BC" w:rsidRDefault="00D65362" w:rsidP="00C967F6">
      <w:pPr>
        <w:tabs>
          <w:tab w:val="left" w:pos="3810"/>
        </w:tabs>
        <w:rPr>
          <w:sz w:val="28"/>
          <w:szCs w:val="28"/>
          <w:lang w:val="uk-UA"/>
        </w:rPr>
      </w:pPr>
      <w:r w:rsidRPr="00CA04BC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надіслати:</w:t>
      </w:r>
    </w:p>
    <w:p w:rsidR="00D65362" w:rsidRPr="00CA04BC" w:rsidRDefault="00D65362" w:rsidP="00C967F6">
      <w:pPr>
        <w:rPr>
          <w:sz w:val="28"/>
          <w:szCs w:val="28"/>
          <w:lang w:val="uk-UA"/>
        </w:rPr>
      </w:pPr>
    </w:p>
    <w:p w:rsidR="00D65362" w:rsidRPr="00CA04BC" w:rsidRDefault="00D65362" w:rsidP="00C967F6">
      <w:pPr>
        <w:rPr>
          <w:sz w:val="28"/>
          <w:szCs w:val="28"/>
          <w:lang w:val="uk-UA"/>
        </w:rPr>
      </w:pPr>
    </w:p>
    <w:p w:rsidR="00D65362" w:rsidRPr="00CA04BC" w:rsidRDefault="00D65362" w:rsidP="00C967F6">
      <w:pPr>
        <w:rPr>
          <w:sz w:val="28"/>
          <w:szCs w:val="28"/>
          <w:lang w:val="uk-UA"/>
        </w:rPr>
      </w:pPr>
      <w:r w:rsidRPr="00CA04BC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Держкомзему у Чернігівському</w:t>
      </w:r>
    </w:p>
    <w:p w:rsidR="00D65362" w:rsidRPr="00CA04BC" w:rsidRDefault="00D65362" w:rsidP="00EE3F78">
      <w:pPr>
        <w:tabs>
          <w:tab w:val="left" w:pos="6660"/>
          <w:tab w:val="left" w:pos="94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CA04BC">
        <w:rPr>
          <w:sz w:val="28"/>
          <w:szCs w:val="28"/>
          <w:lang w:val="uk-UA"/>
        </w:rPr>
        <w:t>айоні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 xml:space="preserve">області              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CA04BC">
        <w:rPr>
          <w:sz w:val="28"/>
          <w:szCs w:val="28"/>
          <w:lang w:val="uk-UA"/>
        </w:rPr>
        <w:t xml:space="preserve">  1 примірник</w:t>
      </w:r>
    </w:p>
    <w:p w:rsidR="00D65362" w:rsidRPr="00CA04BC" w:rsidRDefault="00D65362" w:rsidP="00C967F6">
      <w:pPr>
        <w:tabs>
          <w:tab w:val="left" w:pos="7110"/>
          <w:tab w:val="left" w:pos="7740"/>
          <w:tab w:val="left" w:pos="9180"/>
        </w:tabs>
        <w:rPr>
          <w:sz w:val="28"/>
          <w:szCs w:val="28"/>
          <w:lang w:val="uk-UA"/>
        </w:rPr>
      </w:pPr>
    </w:p>
    <w:p w:rsidR="00D65362" w:rsidRPr="00CA04BC" w:rsidRDefault="00D65362" w:rsidP="00C967F6">
      <w:pPr>
        <w:tabs>
          <w:tab w:val="left" w:pos="7110"/>
          <w:tab w:val="left" w:pos="7740"/>
          <w:tab w:val="left" w:pos="9180"/>
          <w:tab w:val="left" w:pos="9720"/>
          <w:tab w:val="left" w:pos="9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Хмільницькій </w:t>
      </w:r>
      <w:r w:rsidRPr="00CA04BC">
        <w:rPr>
          <w:sz w:val="28"/>
          <w:szCs w:val="28"/>
          <w:lang w:val="uk-UA"/>
        </w:rPr>
        <w:t>сільській</w:t>
      </w:r>
      <w:r>
        <w:rPr>
          <w:sz w:val="28"/>
          <w:szCs w:val="28"/>
          <w:lang w:val="uk-UA"/>
        </w:rPr>
        <w:t xml:space="preserve"> </w:t>
      </w:r>
      <w:r w:rsidRPr="00CA04BC">
        <w:rPr>
          <w:sz w:val="28"/>
          <w:szCs w:val="28"/>
          <w:lang w:val="uk-UA"/>
        </w:rPr>
        <w:t>раді</w:t>
      </w:r>
      <w:r w:rsidRPr="00CA04BC">
        <w:rPr>
          <w:sz w:val="28"/>
          <w:szCs w:val="28"/>
          <w:lang w:val="uk-UA"/>
        </w:rPr>
        <w:tab/>
        <w:t xml:space="preserve">              1 примірник</w:t>
      </w:r>
    </w:p>
    <w:p w:rsidR="00D65362" w:rsidRPr="00CA04BC" w:rsidRDefault="00D65362" w:rsidP="00C967F6">
      <w:pPr>
        <w:tabs>
          <w:tab w:val="left" w:pos="7110"/>
          <w:tab w:val="left" w:pos="7740"/>
          <w:tab w:val="left" w:pos="9180"/>
        </w:tabs>
        <w:rPr>
          <w:sz w:val="28"/>
          <w:szCs w:val="28"/>
          <w:lang w:val="uk-UA"/>
        </w:rPr>
      </w:pPr>
    </w:p>
    <w:sectPr w:rsidR="00D65362" w:rsidRPr="00CA04BC" w:rsidSect="005222BD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DE3"/>
    <w:rsid w:val="00031550"/>
    <w:rsid w:val="00054FAD"/>
    <w:rsid w:val="00141B1A"/>
    <w:rsid w:val="00174347"/>
    <w:rsid w:val="00174EAD"/>
    <w:rsid w:val="001C724B"/>
    <w:rsid w:val="002D416B"/>
    <w:rsid w:val="002F79CF"/>
    <w:rsid w:val="003054DA"/>
    <w:rsid w:val="00314160"/>
    <w:rsid w:val="003B2DA1"/>
    <w:rsid w:val="00414E39"/>
    <w:rsid w:val="004658A3"/>
    <w:rsid w:val="00474C15"/>
    <w:rsid w:val="00483147"/>
    <w:rsid w:val="0050214C"/>
    <w:rsid w:val="005222BD"/>
    <w:rsid w:val="0058392E"/>
    <w:rsid w:val="005A77AE"/>
    <w:rsid w:val="005B02A7"/>
    <w:rsid w:val="005B274F"/>
    <w:rsid w:val="005E5354"/>
    <w:rsid w:val="00617FAD"/>
    <w:rsid w:val="006319D5"/>
    <w:rsid w:val="006677F1"/>
    <w:rsid w:val="006A2728"/>
    <w:rsid w:val="006E322C"/>
    <w:rsid w:val="00713A8E"/>
    <w:rsid w:val="00717FEF"/>
    <w:rsid w:val="0076364C"/>
    <w:rsid w:val="007A1D5C"/>
    <w:rsid w:val="007B01D2"/>
    <w:rsid w:val="007B3C51"/>
    <w:rsid w:val="007E09A6"/>
    <w:rsid w:val="0087026E"/>
    <w:rsid w:val="008B4BB6"/>
    <w:rsid w:val="009008C3"/>
    <w:rsid w:val="00920DE3"/>
    <w:rsid w:val="0093706F"/>
    <w:rsid w:val="00967541"/>
    <w:rsid w:val="009A7977"/>
    <w:rsid w:val="009B255A"/>
    <w:rsid w:val="00A37DEA"/>
    <w:rsid w:val="00AC06D3"/>
    <w:rsid w:val="00B97FE4"/>
    <w:rsid w:val="00C20054"/>
    <w:rsid w:val="00C3559C"/>
    <w:rsid w:val="00C46776"/>
    <w:rsid w:val="00C9587C"/>
    <w:rsid w:val="00C967F6"/>
    <w:rsid w:val="00CA04BC"/>
    <w:rsid w:val="00CF7F9C"/>
    <w:rsid w:val="00D01797"/>
    <w:rsid w:val="00D16441"/>
    <w:rsid w:val="00D65362"/>
    <w:rsid w:val="00D9268A"/>
    <w:rsid w:val="00DD3FF7"/>
    <w:rsid w:val="00DF1E3A"/>
    <w:rsid w:val="00E15E8E"/>
    <w:rsid w:val="00E657E5"/>
    <w:rsid w:val="00E71DE0"/>
    <w:rsid w:val="00EA1625"/>
    <w:rsid w:val="00EE3F78"/>
    <w:rsid w:val="00F146AB"/>
    <w:rsid w:val="00F210AA"/>
    <w:rsid w:val="00F33570"/>
    <w:rsid w:val="00F34506"/>
    <w:rsid w:val="00F564F8"/>
    <w:rsid w:val="00FD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7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7F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Normal1">
    <w:name w:val="Normal1"/>
    <w:uiPriority w:val="99"/>
    <w:rsid w:val="00C967F6"/>
    <w:rPr>
      <w:rFonts w:ascii="Times New Roman" w:eastAsia="Times New Roman" w:hAnsi="Times New Roman"/>
    </w:rPr>
  </w:style>
  <w:style w:type="paragraph" w:customStyle="1" w:styleId="11">
    <w:name w:val="Знак Знак Знак Знак1 Знак Знак Знак"/>
    <w:basedOn w:val="a"/>
    <w:uiPriority w:val="99"/>
    <w:rsid w:val="00C967F6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C967F6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C967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967F6"/>
    <w:pPr>
      <w:spacing w:after="120"/>
      <w:ind w:left="283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6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96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67F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395</Words>
  <Characters>2254</Characters>
  <Application>Microsoft Office Word</Application>
  <DocSecurity>0</DocSecurity>
  <Lines>18</Lines>
  <Paragraphs>5</Paragraphs>
  <ScaleCrop>false</ScaleCrop>
  <Company>*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26</cp:revision>
  <cp:lastPrinted>2012-11-21T07:01:00Z</cp:lastPrinted>
  <dcterms:created xsi:type="dcterms:W3CDTF">2012-11-21T03:55:00Z</dcterms:created>
  <dcterms:modified xsi:type="dcterms:W3CDTF">2012-12-25T12:32:00Z</dcterms:modified>
</cp:coreProperties>
</file>