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CC" w:rsidRDefault="00E259CC" w:rsidP="00E259CC">
      <w:pPr>
        <w:spacing w:after="0"/>
        <w:ind w:left="6490"/>
        <w:jc w:val="right"/>
        <w:rPr>
          <w:rFonts w:ascii="Arial" w:hAnsi="Arial" w:cs="Arial"/>
          <w:b/>
          <w:i/>
          <w:sz w:val="24"/>
          <w:szCs w:val="24"/>
          <w:lang w:val="uk-UA"/>
        </w:rPr>
      </w:pPr>
      <w:r>
        <w:t xml:space="preserve">                                                                                                                                                    ПРОЕКТ</w:t>
      </w:r>
      <w:r>
        <w:br/>
      </w:r>
      <w:r>
        <w:br/>
      </w:r>
      <w:r>
        <w:rPr>
          <w:rFonts w:ascii="Arial" w:hAnsi="Arial" w:cs="Arial"/>
          <w:b/>
          <w:i/>
          <w:sz w:val="24"/>
          <w:szCs w:val="24"/>
          <w:lang w:val="uk-UA"/>
        </w:rPr>
        <w:t>ЗАТВЕРДЖЕНО</w:t>
      </w:r>
    </w:p>
    <w:p w:rsidR="00E259CC" w:rsidRDefault="00E259CC" w:rsidP="00E259CC">
      <w:pPr>
        <w:spacing w:after="0"/>
        <w:jc w:val="right"/>
        <w:rPr>
          <w:rFonts w:ascii="Arial" w:hAnsi="Arial" w:cs="Arial"/>
          <w:sz w:val="24"/>
          <w:szCs w:val="24"/>
          <w:lang w:val="uk-UA"/>
        </w:rPr>
      </w:pPr>
      <w:r>
        <w:rPr>
          <w:rFonts w:ascii="Arial" w:hAnsi="Arial" w:cs="Arial"/>
          <w:sz w:val="24"/>
          <w:szCs w:val="24"/>
          <w:lang w:val="uk-UA"/>
        </w:rPr>
        <w:t xml:space="preserve">                                                        рішенням Громадської ради</w:t>
      </w:r>
    </w:p>
    <w:p w:rsidR="00E259CC" w:rsidRDefault="00E259CC" w:rsidP="00E259CC">
      <w:pPr>
        <w:spacing w:after="0"/>
        <w:jc w:val="right"/>
        <w:rPr>
          <w:rFonts w:ascii="Arial" w:hAnsi="Arial" w:cs="Arial"/>
          <w:sz w:val="24"/>
          <w:szCs w:val="24"/>
          <w:lang w:val="uk-UA"/>
        </w:rPr>
      </w:pPr>
      <w:r>
        <w:rPr>
          <w:rFonts w:ascii="Arial" w:hAnsi="Arial" w:cs="Arial"/>
          <w:sz w:val="24"/>
          <w:szCs w:val="24"/>
          <w:lang w:val="uk-UA"/>
        </w:rPr>
        <w:t>при Чернігівській райдержадміністрації</w:t>
      </w:r>
    </w:p>
    <w:p w:rsidR="00E259CC" w:rsidRDefault="00E259CC" w:rsidP="00E259CC">
      <w:pPr>
        <w:spacing w:after="0"/>
        <w:ind w:left="6490"/>
        <w:jc w:val="right"/>
        <w:rPr>
          <w:rFonts w:ascii="Arial" w:hAnsi="Arial" w:cs="Arial"/>
          <w:sz w:val="24"/>
          <w:szCs w:val="24"/>
        </w:rPr>
      </w:pPr>
      <w:r>
        <w:rPr>
          <w:rFonts w:ascii="Arial" w:hAnsi="Arial" w:cs="Arial"/>
          <w:sz w:val="24"/>
          <w:szCs w:val="24"/>
          <w:lang w:val="uk-UA"/>
        </w:rPr>
        <w:t>30.03.2017. № 3</w:t>
      </w:r>
    </w:p>
    <w:p w:rsidR="00E259CC" w:rsidRDefault="00E259CC" w:rsidP="00E259CC">
      <w:pPr>
        <w:spacing w:after="0"/>
        <w:jc w:val="right"/>
        <w:rPr>
          <w:rFonts w:ascii="Arial" w:hAnsi="Arial" w:cs="Arial"/>
          <w:sz w:val="24"/>
          <w:szCs w:val="24"/>
          <w:lang w:val="uk-UA"/>
        </w:rPr>
      </w:pPr>
    </w:p>
    <w:p w:rsidR="00E259CC" w:rsidRDefault="00E259CC" w:rsidP="00E259CC">
      <w:pPr>
        <w:spacing w:after="0"/>
        <w:jc w:val="center"/>
        <w:rPr>
          <w:rFonts w:ascii="Arial" w:hAnsi="Arial" w:cs="Arial"/>
          <w:b/>
          <w:sz w:val="24"/>
          <w:szCs w:val="24"/>
          <w:lang w:val="uk-UA"/>
        </w:rPr>
      </w:pPr>
      <w:r>
        <w:rPr>
          <w:rFonts w:ascii="Arial" w:hAnsi="Arial" w:cs="Arial"/>
          <w:b/>
          <w:sz w:val="24"/>
          <w:szCs w:val="24"/>
          <w:lang w:val="uk-UA"/>
        </w:rPr>
        <w:t>РЕГЛАМЕНТ</w:t>
      </w:r>
    </w:p>
    <w:p w:rsidR="00E259CC" w:rsidRDefault="00E259CC" w:rsidP="00E259CC">
      <w:pPr>
        <w:spacing w:after="0"/>
        <w:jc w:val="center"/>
        <w:rPr>
          <w:rFonts w:ascii="Arial" w:hAnsi="Arial" w:cs="Arial"/>
          <w:b/>
          <w:sz w:val="24"/>
          <w:szCs w:val="24"/>
          <w:lang w:val="uk-UA"/>
        </w:rPr>
      </w:pPr>
      <w:r>
        <w:rPr>
          <w:rFonts w:ascii="Arial" w:hAnsi="Arial" w:cs="Arial"/>
          <w:b/>
          <w:sz w:val="24"/>
          <w:szCs w:val="24"/>
          <w:lang w:val="uk-UA"/>
        </w:rPr>
        <w:t>Громадської ради при Чернігівській районній державній адміністрації</w:t>
      </w:r>
    </w:p>
    <w:p w:rsidR="00E259CC" w:rsidRDefault="00E259CC" w:rsidP="00E259CC">
      <w:pPr>
        <w:spacing w:after="0" w:line="240" w:lineRule="auto"/>
        <w:jc w:val="both"/>
        <w:rPr>
          <w:rFonts w:ascii="Arial" w:eastAsia="Times New Roman" w:hAnsi="Arial" w:cs="Arial"/>
          <w:b/>
          <w:bCs/>
          <w:sz w:val="24"/>
          <w:szCs w:val="24"/>
          <w:lang w:val="uk-UA" w:eastAsia="ru-RU"/>
        </w:rPr>
      </w:pPr>
    </w:p>
    <w:p w:rsidR="00E259CC" w:rsidRDefault="00E259CC" w:rsidP="00E259CC">
      <w:pPr>
        <w:spacing w:after="0" w:line="240" w:lineRule="auto"/>
        <w:jc w:val="both"/>
        <w:rPr>
          <w:rFonts w:ascii="Arial" w:eastAsia="Times New Roman" w:hAnsi="Arial" w:cs="Arial"/>
          <w:i/>
          <w:sz w:val="24"/>
          <w:szCs w:val="24"/>
          <w:u w:val="single"/>
          <w:lang w:val="uk-UA" w:eastAsia="ru-RU"/>
        </w:rPr>
      </w:pPr>
      <w:r>
        <w:rPr>
          <w:rFonts w:ascii="Arial" w:eastAsia="Times New Roman" w:hAnsi="Arial" w:cs="Arial"/>
          <w:b/>
          <w:bCs/>
          <w:i/>
          <w:sz w:val="24"/>
          <w:szCs w:val="24"/>
          <w:u w:val="single"/>
          <w:lang w:val="uk-UA" w:eastAsia="ru-RU"/>
        </w:rPr>
        <w:t>Загальні положення</w:t>
      </w: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1. Регламент громадської ради при Чернігівській райдержадміністрації (далі – регламент) регулює організаційні та процедурні питання діяльності Громадської ради при Чернігівській райдержадміністрації (далі – Громадська рада).</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2. Робота Громадської ради є відкритою і прозорою.</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Громадська рада інформує Чернігівську райдержадміністрацію,  громадськість про свою діяльність.</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Висвітлення діяльності Громадської ради здійснюється в порядку, передбаченому Положенням про Громадську раду та цим Регламентом.</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3. Громадську раду очолює голова, який обирається у порядок та спосіб, передбачені Положенням про Громадську раду та цим Регламентом.</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Голова Громадської ради має 2 заступника, який обирається у порядок та спосіб, передбачені Положенням про Громадську раду та цим Регламентом.</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4. Розподіл функціональних повноважень між заступником голови Громадської ради здійснюється головою Громадської ради (або варіант: рішенням громадської ради).</w:t>
      </w:r>
    </w:p>
    <w:p w:rsidR="00E259CC" w:rsidRDefault="00E259CC" w:rsidP="00E259CC">
      <w:pPr>
        <w:jc w:val="both"/>
        <w:rPr>
          <w:rFonts w:ascii="Arial" w:eastAsia="Times New Roman" w:hAnsi="Arial" w:cs="Arial"/>
          <w:sz w:val="24"/>
          <w:szCs w:val="24"/>
          <w:lang w:val="uk-UA" w:eastAsia="ru-RU"/>
        </w:rPr>
      </w:pPr>
    </w:p>
    <w:p w:rsidR="00E259CC" w:rsidRDefault="00E259CC" w:rsidP="00E259CC">
      <w:pPr>
        <w:jc w:val="both"/>
        <w:rPr>
          <w:rFonts w:ascii="Arial" w:eastAsia="Times New Roman" w:hAnsi="Arial" w:cs="Arial"/>
          <w:b/>
          <w:i/>
          <w:sz w:val="24"/>
          <w:szCs w:val="24"/>
          <w:u w:val="single"/>
          <w:lang w:val="uk-UA" w:eastAsia="ru-RU"/>
        </w:rPr>
      </w:pPr>
      <w:r>
        <w:rPr>
          <w:rFonts w:ascii="Arial" w:eastAsia="Times New Roman" w:hAnsi="Arial" w:cs="Arial"/>
          <w:b/>
          <w:i/>
          <w:sz w:val="24"/>
          <w:szCs w:val="24"/>
          <w:u w:val="single"/>
          <w:lang w:val="uk-UA" w:eastAsia="ru-RU"/>
        </w:rPr>
        <w:t>Планування роботи</w:t>
      </w: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5. Робота Громадської ради проводиться за перспективними (річними), поточними (квартальними) планами, які затверджуються Громадської радою.</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6. Формування планів роботи Громадської ради здійснюється Президією Громадської ради  в складі 6 осіб, обраних на засіданні громадської ради,  за пропозиціями членів Громадської ради.</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План роботи Громадської ради на рік затверджується громадською радою на своєму засіданні.</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План роботи Громадської ради на квартал затверджується головою Громадської ради на основі положень плану Громадської ради на рік.</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Планування роботи Громадської ради з проведення громадської експертизи діяльності Чернігівської райдержадміністрації, громадської антикорупційної експертизи проектів нормативно-правових актів, участі у проведенні  Чернігівською райдержадміністрацією консультацій з громадськістю у формі публічного громадського обговорення здійснюється з урахуванням вимог відповідних постанов та розпоряджень Кабінету Міністрів України.</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7. Плани роботи Громадської ради передбачають такі види заходів:</w:t>
      </w:r>
    </w:p>
    <w:p w:rsidR="00E259CC" w:rsidRDefault="00E259CC" w:rsidP="00E259CC">
      <w:pPr>
        <w:numPr>
          <w:ilvl w:val="0"/>
          <w:numId w:val="1"/>
        </w:num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чергові засідання Громадської ради,</w:t>
      </w:r>
    </w:p>
    <w:p w:rsidR="00E259CC" w:rsidRDefault="00E259CC" w:rsidP="00E259CC">
      <w:pPr>
        <w:numPr>
          <w:ilvl w:val="0"/>
          <w:numId w:val="1"/>
        </w:num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засідання постійних і тимчасових комісій (у разі їх створення),</w:t>
      </w:r>
    </w:p>
    <w:p w:rsidR="00E259CC" w:rsidRDefault="00E259CC" w:rsidP="00E259CC">
      <w:pPr>
        <w:numPr>
          <w:ilvl w:val="0"/>
          <w:numId w:val="1"/>
        </w:num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проведення громадської експертизи діяльності  Чернігівської райдержадміністрації,</w:t>
      </w:r>
    </w:p>
    <w:p w:rsidR="00E259CC" w:rsidRDefault="00E259CC" w:rsidP="00E259CC">
      <w:pPr>
        <w:numPr>
          <w:ilvl w:val="0"/>
          <w:numId w:val="1"/>
        </w:num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проведення громадської антикорупційної експертизи проектів нормативно-правових актів,</w:t>
      </w:r>
    </w:p>
    <w:p w:rsidR="00E259CC" w:rsidRDefault="00E259CC" w:rsidP="00E259CC">
      <w:pPr>
        <w:numPr>
          <w:ilvl w:val="0"/>
          <w:numId w:val="1"/>
        </w:num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заходи в межах проведення Чернігівською райдержадміністрацією консультацій з громадськістю,</w:t>
      </w:r>
    </w:p>
    <w:p w:rsidR="00E259CC" w:rsidRDefault="00E259CC" w:rsidP="00E259CC">
      <w:pPr>
        <w:numPr>
          <w:ilvl w:val="0"/>
          <w:numId w:val="1"/>
        </w:num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забезпечення інформування Чернігівської райдержадміністрації, громадськості про діяльність Громадської ради,</w:t>
      </w:r>
    </w:p>
    <w:p w:rsidR="00E259CC" w:rsidRDefault="00E259CC" w:rsidP="00E259CC">
      <w:pPr>
        <w:numPr>
          <w:ilvl w:val="0"/>
          <w:numId w:val="1"/>
        </w:num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інші заходи в межах повноважень Громадської ради.</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8. План роботи Громадської ради на наступний рік ухвалюється не пізніше, ніж за тиждень до закінчення поточного року.</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8.1.План роботи новоутвореної Громадської ради на рік ухвалюється протягом місяця з дня підписання головою райдержадміністрації розпорядження про затвердження складу Громадської ради.</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8.2.План роботи Громадської ради на квартал затверджується за тиждень до закінчення поточного кварталу.</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9. Члени громадської ради та постійні комісії громадської ради (у разі їх створення) подають голові громадської ради свої пропозиції для включення до плану роботи громадської ради на рік та плану роботи громадської ради на квартал за три тижні до закінчення відповідно поточного року чи поточного кварталу.</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spacing w:after="0"/>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10. Плани роботи Громадської ради на рік та квартал оприлюднюються на офіційному </w:t>
      </w:r>
      <w:proofErr w:type="spellStart"/>
      <w:r>
        <w:rPr>
          <w:rFonts w:ascii="Arial" w:eastAsia="Times New Roman" w:hAnsi="Arial" w:cs="Arial"/>
          <w:sz w:val="24"/>
          <w:szCs w:val="24"/>
          <w:lang w:val="uk-UA" w:eastAsia="ru-RU"/>
        </w:rPr>
        <w:t>веб-сайті</w:t>
      </w:r>
      <w:proofErr w:type="spellEnd"/>
      <w:r>
        <w:rPr>
          <w:rFonts w:ascii="Arial" w:eastAsia="Times New Roman" w:hAnsi="Arial" w:cs="Arial"/>
          <w:sz w:val="24"/>
          <w:szCs w:val="24"/>
          <w:lang w:val="uk-UA" w:eastAsia="ru-RU"/>
        </w:rPr>
        <w:t xml:space="preserve"> Чернігівської райдержадміністрації та надсилаються секретарем Громадської ради електронною поштою кожному члену Громадської ради.</w:t>
      </w:r>
    </w:p>
    <w:p w:rsidR="00E259CC" w:rsidRDefault="00E259CC" w:rsidP="00E259CC">
      <w:pPr>
        <w:spacing w:after="0"/>
        <w:jc w:val="both"/>
        <w:rPr>
          <w:rFonts w:ascii="Arial" w:eastAsia="Times New Roman" w:hAnsi="Arial" w:cs="Arial"/>
          <w:sz w:val="24"/>
          <w:szCs w:val="24"/>
          <w:lang w:val="uk-UA" w:eastAsia="ru-RU"/>
        </w:rPr>
      </w:pPr>
    </w:p>
    <w:p w:rsidR="00E259CC" w:rsidRDefault="00E259CC" w:rsidP="00E259CC">
      <w:pPr>
        <w:jc w:val="both"/>
        <w:rPr>
          <w:rFonts w:ascii="Arial" w:eastAsia="Times New Roman" w:hAnsi="Arial" w:cs="Arial"/>
          <w:b/>
          <w:i/>
          <w:sz w:val="24"/>
          <w:szCs w:val="24"/>
          <w:u w:val="single"/>
          <w:lang w:val="uk-UA" w:eastAsia="ru-RU"/>
        </w:rPr>
      </w:pPr>
      <w:r>
        <w:rPr>
          <w:rFonts w:ascii="Arial" w:eastAsia="Times New Roman" w:hAnsi="Arial" w:cs="Arial"/>
          <w:b/>
          <w:i/>
          <w:sz w:val="24"/>
          <w:szCs w:val="24"/>
          <w:u w:val="single"/>
          <w:lang w:val="uk-UA" w:eastAsia="ru-RU"/>
        </w:rPr>
        <w:t>Порядок підготовки та проведення засідань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11. Основною формою роботи Громадської ради є засідання, які проводяться за потребою, але не рідше ніж один раз на квартал. </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 xml:space="preserve">Позачергові засідання Громадської ради скликаються за ініціативою </w:t>
      </w:r>
      <w:r w:rsidR="004B51A7">
        <w:rPr>
          <w:rFonts w:ascii="Arial" w:eastAsia="Times New Roman" w:hAnsi="Arial" w:cs="Arial"/>
          <w:sz w:val="24"/>
          <w:szCs w:val="24"/>
          <w:lang w:val="uk-UA" w:eastAsia="ru-RU"/>
        </w:rPr>
        <w:t>голови Громад</w:t>
      </w:r>
      <w:r>
        <w:rPr>
          <w:rFonts w:ascii="Arial" w:eastAsia="Times New Roman" w:hAnsi="Arial" w:cs="Arial"/>
          <w:sz w:val="24"/>
          <w:szCs w:val="24"/>
          <w:lang w:val="uk-UA" w:eastAsia="ru-RU"/>
        </w:rPr>
        <w:t>ської ради, або однієї третини загального складу її членів.</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12. Чергові засідання Громадської ради скликаються головою Громадської ради, а у</w:t>
      </w:r>
      <w:r w:rsidR="004B51A7">
        <w:rPr>
          <w:rFonts w:ascii="Arial" w:eastAsia="Times New Roman" w:hAnsi="Arial" w:cs="Arial"/>
          <w:sz w:val="24"/>
          <w:szCs w:val="24"/>
          <w:lang w:val="uk-UA" w:eastAsia="ru-RU"/>
        </w:rPr>
        <w:t xml:space="preserve"> </w:t>
      </w:r>
      <w:r>
        <w:rPr>
          <w:rFonts w:ascii="Arial" w:eastAsia="Times New Roman" w:hAnsi="Arial" w:cs="Arial"/>
          <w:sz w:val="24"/>
          <w:szCs w:val="24"/>
          <w:lang w:val="uk-UA" w:eastAsia="ru-RU"/>
        </w:rPr>
        <w:t>разі його відсутності заступником голови Громадської ради. З цією метою голова Громадської ради узгоджує з уповноваженим представником  Чернігівської райдержадміністрації дату, час і місце проведення засідання Громадської ради, формує проект порядку денного.</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Секретар Громадської ради інформує членів Громадської ради про дату, час, місце проведення та проект порядку денного засідання шляхом надсилання відповідного повідомлення електронною поштою або в інший прийнятний спосіб не пізніше ніж за 10 календарних днів до дати проведення засідання.</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Повідомлення про проведення засідання Громадської ради розміщується на офіційному </w:t>
      </w:r>
      <w:proofErr w:type="spellStart"/>
      <w:r>
        <w:rPr>
          <w:rFonts w:ascii="Arial" w:eastAsia="Times New Roman" w:hAnsi="Arial" w:cs="Arial"/>
          <w:sz w:val="24"/>
          <w:szCs w:val="24"/>
          <w:lang w:val="uk-UA" w:eastAsia="ru-RU"/>
        </w:rPr>
        <w:t>веб-сайті</w:t>
      </w:r>
      <w:proofErr w:type="spellEnd"/>
      <w:r>
        <w:rPr>
          <w:rFonts w:ascii="Arial" w:eastAsia="Times New Roman" w:hAnsi="Arial" w:cs="Arial"/>
          <w:sz w:val="24"/>
          <w:szCs w:val="24"/>
          <w:lang w:val="uk-UA" w:eastAsia="ru-RU"/>
        </w:rPr>
        <w:t xml:space="preserve"> Чернігівської райдержадміністрації.</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13. Позачергові засідання Громадської ради, із зазначенням порядку денного, скликаються в обов’язковому порядку головою Громадської ради на вимогу не менше як однієї третини загального складу членів Громадської ради. Вмотивовані вимоги про скликання позачергового засідання Громадської ради, підписані їх ініціаторами, разом із проектом порядку денного такого засідання, надсилаються голові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Позачергове засідання Громадської ради скликається (проводиться) не пізніше як у десятиденний строк після дня надходження вимоги про його скликання, поданої відповідно до цього Регламенту.</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Рішення про скликання позачергового засідання ухвалюється головою Громадської ради протягом трьох днів з дати отримання ним вимоги про його скликання, поданої відповідно до цього Регламенту.</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Інформаційне повідомлення про скликання позачергового засідання Громадської ради не пізніше, ніж за сім календарних днів до його проведення розміщується на офіційному </w:t>
      </w:r>
      <w:proofErr w:type="spellStart"/>
      <w:r>
        <w:rPr>
          <w:rFonts w:ascii="Arial" w:eastAsia="Times New Roman" w:hAnsi="Arial" w:cs="Arial"/>
          <w:sz w:val="24"/>
          <w:szCs w:val="24"/>
          <w:lang w:val="uk-UA" w:eastAsia="ru-RU"/>
        </w:rPr>
        <w:t>веб-сайті</w:t>
      </w:r>
      <w:proofErr w:type="spellEnd"/>
      <w:r>
        <w:rPr>
          <w:rFonts w:ascii="Arial" w:eastAsia="Times New Roman" w:hAnsi="Arial" w:cs="Arial"/>
          <w:sz w:val="24"/>
          <w:szCs w:val="24"/>
          <w:lang w:val="uk-UA" w:eastAsia="ru-RU"/>
        </w:rPr>
        <w:t xml:space="preserve"> Чернігівської райдержадміністрації</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14. Засідання Громадської ради проводяться відкрито.</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На запрошення голови Громадської ради у засіданнях Громадської ради можуть брати участь інші особи, які не є членами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Уповноважений представник Чернігівської райдержадміністрації бере участь у всіх засіданнях Громадської ради без спеціального запрошення.</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15. Засідання Громадської ради є правомочним, якщо на ньому присутні не менше як половина її членів.</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Перед початком засідання Громадської ради секретар Громадської ради проводить письмову реєстрацію учасників.</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16. На початку засідання Громадської ради затверджується порядок денний, проект якого пропонується головою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Проект порядку денного, що пропонується головою Громадської ради, формується відповідно до плану роботи Громадської ради та на підставі пропозицій від членів Громадської ради, постійних чи тимчасових комісій Громадської ради (у разі їх створення).</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17. З кожного із розглянутих питань порядку денного засідання Громадська рада має ухвалити рішення. Рішення ухвалюється в такій послідовності: 1) ухвалення проекту рішення за основу, 2) розгляд пропозицій та зауважень учасників засідання Громадської ради до проекту ухваленого за основу; 3) ухвалення проекту рішення в цілому з урахуванням прийнятих поправок та пропозицій.</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Проекти рішень Громадської ради готуються та подаються членами Громадської ради або/та постійними, тимчасовими комісіями Громадської ради голові Громадської ради до початку засідання Громадської ради. Усі проекти рішень мають бути подані не пізніше як за сім днів до початку засідання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Усі проекти рішень, що надійшли до голови Громадської ради, мають бути доведені до кожного члена Громадської ради шляхом розсилки електронної пошти не пізніше як за три дні до початку засідання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18. Головує на засіданні Громадської ради голова Громадської ради або за його дорученням його заступник.</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19. За звичайних обставин тривалість засідання Громадської ради становить дві години без перерви.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Перерва в засіданні Громадської ради може бути оголошена на підставі окремого рішення Громадської ради або за ініціативою головуючого на засіданні.</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За рішенням Громадської ради тривалість засідання Громадської ради може бути подовжена не більше як на одну годину.</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20. Перше засідання Громадської ради після проведення установчих зборів для формування нового складу Громадської ради проводиться з урахуванням таких вимог:</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1) на першому засіданні Громадської ради головує голова лічильної комісії до того часу, поки не буде обраного голову Громадської ради нового складу;</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2) перше засідання Громадської ради після проведення установчих зборів для формування нового складу Громадської ради скликається (проводиться) головою лічильної комісії у період не пізніше, як у десятиденний термін з дня оголошення результатів виборів до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21. Рішення Громадської ради ухвалюються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Підрахунок голосів при голосуванні здійснюється головуючим на засіданні, якщо не прийнято іншого рішення Громадської ради перед початком голосування.</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В окремих випадках Громадська рада може ухвалити рішення про зміну форми голосування перед початком його проведення.</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У разі проведення таємного голосування на засіданні Громадської ради обирається лічильна комісія.</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Рішення Громадської ради підписуються головою Громадської ради та секретарем.</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22. Під час проведення засідання Громадської ради секретар Громадської ради веде та складає протокол.</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23. Рішення Громадська рада може ухвалювати також шляхом електронних консультацій між членами Громадської ради. Ініціювати таку форму ухвалення рішень може голова та секретар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Процедура ухвалення рішень шляхом електронних консультацій передбачає:</w:t>
      </w:r>
    </w:p>
    <w:p w:rsidR="00E259CC" w:rsidRDefault="00E259CC" w:rsidP="00E259CC">
      <w:pPr>
        <w:numPr>
          <w:ilvl w:val="0"/>
          <w:numId w:val="2"/>
        </w:num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розсилку головою / секретарем Громадської ради кожному члену Громадської ради проекту рішення з використанням електронної пошти;</w:t>
      </w:r>
    </w:p>
    <w:p w:rsidR="00E259CC" w:rsidRDefault="00E259CC" w:rsidP="00E259CC">
      <w:pPr>
        <w:numPr>
          <w:ilvl w:val="0"/>
          <w:numId w:val="2"/>
        </w:num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встановлення терміну для надсилання членами Громадської ради власних зауважень та пропозицій до проекту рішення;</w:t>
      </w:r>
    </w:p>
    <w:p w:rsidR="00E259CC" w:rsidRDefault="00E259CC" w:rsidP="00E259CC">
      <w:pPr>
        <w:numPr>
          <w:ilvl w:val="0"/>
          <w:numId w:val="2"/>
        </w:num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узагальнення пропозицій та зауважень;</w:t>
      </w:r>
    </w:p>
    <w:p w:rsidR="00E259CC" w:rsidRDefault="00E259CC" w:rsidP="00E259CC">
      <w:pPr>
        <w:numPr>
          <w:ilvl w:val="0"/>
          <w:numId w:val="2"/>
        </w:num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підготовку та розсилку головою Громадської ради кожному члену Громадської ради остаточного варіанту рішення;</w:t>
      </w:r>
    </w:p>
    <w:p w:rsidR="00E259CC" w:rsidRDefault="00E259CC" w:rsidP="00E259CC">
      <w:pPr>
        <w:numPr>
          <w:ilvl w:val="0"/>
          <w:numId w:val="2"/>
        </w:num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голосування членів Громадської ради щодо остаточного варіанту проекту рішення шляхом висловлення своєї позиції через електронну пошту.</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При застосуванні такої форми ухвалення рішення має бути опитаний кожний член Громадської ради.</w:t>
      </w:r>
    </w:p>
    <w:p w:rsidR="00E259CC" w:rsidRDefault="00E259CC" w:rsidP="00E259CC">
      <w:pPr>
        <w:jc w:val="both"/>
        <w:rPr>
          <w:rFonts w:ascii="Arial" w:eastAsia="Times New Roman" w:hAnsi="Arial" w:cs="Arial"/>
          <w:b/>
          <w:i/>
          <w:sz w:val="24"/>
          <w:szCs w:val="24"/>
          <w:u w:val="single"/>
          <w:lang w:val="uk-UA" w:eastAsia="ru-RU"/>
        </w:rPr>
      </w:pPr>
      <w:r>
        <w:rPr>
          <w:rFonts w:ascii="Arial" w:eastAsia="Times New Roman" w:hAnsi="Arial" w:cs="Arial"/>
          <w:b/>
          <w:i/>
          <w:sz w:val="24"/>
          <w:szCs w:val="24"/>
          <w:u w:val="single"/>
          <w:lang w:val="uk-UA" w:eastAsia="ru-RU"/>
        </w:rPr>
        <w:t>Організація роботи постійних та тимчасових комісій, експертних груп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24. На першому засіданні Громадської ради нового складу може бути ухвалено рішення про створення постійних комісій та їх тематику.</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25. Експертні групи, тимчасові комісії Громадської ради можуть бути створені рішенням Громадської ради у разі необхідності. Зазвичай експертні групи, тимчасові комісії створюються для підготовки окремих питань для розгляду на засіданні Громадської ради, підготовки та проведення окремих заходів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Експертні групи, тимчасові комісії створюються на визначений період часу.</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26. До складу комісій, експертних груп можуть входити члени Громадської ради за власним бажанням.</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Окремим рішенням Громадської ради до складу таких комісій, експертних груп можуть бути включені за їх згодою представники Чернігівської райдержадміністрації, представники інших інститутів громадянського суспільства з правом дорадчого голосу.</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27. Основною формою роботи постійних та тимчасових комісій, експертних груп є засідання, що проводяться у разі потреби.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28. Засідання постійних та тимчасових комісій, експертних груп проводяться відкрито.</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29. Постійну </w:t>
      </w:r>
      <w:proofErr w:type="spellStart"/>
      <w:r>
        <w:rPr>
          <w:rFonts w:ascii="Arial" w:eastAsia="Times New Roman" w:hAnsi="Arial" w:cs="Arial"/>
          <w:sz w:val="24"/>
          <w:szCs w:val="24"/>
          <w:lang w:val="uk-UA" w:eastAsia="ru-RU"/>
        </w:rPr>
        <w:t>та\або</w:t>
      </w:r>
      <w:proofErr w:type="spellEnd"/>
      <w:r>
        <w:rPr>
          <w:rFonts w:ascii="Arial" w:eastAsia="Times New Roman" w:hAnsi="Arial" w:cs="Arial"/>
          <w:sz w:val="24"/>
          <w:szCs w:val="24"/>
          <w:lang w:val="uk-UA" w:eastAsia="ru-RU"/>
        </w:rPr>
        <w:t xml:space="preserve"> тимчасову комісію очолює голова, який призначається рішенням Громадської ради з числа членів Громадської ради, які входять до складу цієї комісії.</w:t>
      </w:r>
    </w:p>
    <w:p w:rsidR="00E259CC" w:rsidRDefault="00E259CC" w:rsidP="00E259CC">
      <w:pPr>
        <w:rPr>
          <w:rFonts w:ascii="Arial" w:eastAsia="Times New Roman" w:hAnsi="Arial" w:cs="Arial"/>
          <w:b/>
          <w:i/>
          <w:sz w:val="24"/>
          <w:szCs w:val="24"/>
          <w:u w:val="single"/>
          <w:lang w:val="uk-UA" w:eastAsia="ru-RU"/>
        </w:rPr>
      </w:pPr>
      <w:r>
        <w:rPr>
          <w:rFonts w:ascii="Arial" w:eastAsia="Times New Roman" w:hAnsi="Arial" w:cs="Arial"/>
          <w:b/>
          <w:i/>
          <w:sz w:val="24"/>
          <w:szCs w:val="24"/>
          <w:u w:val="single"/>
          <w:lang w:val="uk-UA" w:eastAsia="ru-RU"/>
        </w:rPr>
        <w:t>Взаємовідносини Громадської ради з Чернігівською райдержадміністрацією</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30. Голова Громадської ради може брати участь у засіданні колегії Чернігівської райдержадміністрації.</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31. Громадська рада готує та подає Чернігівській р</w:t>
      </w:r>
      <w:r w:rsidR="004B51A7">
        <w:rPr>
          <w:rFonts w:ascii="Arial" w:eastAsia="Times New Roman" w:hAnsi="Arial" w:cs="Arial"/>
          <w:sz w:val="24"/>
          <w:szCs w:val="24"/>
          <w:lang w:val="uk-UA" w:eastAsia="ru-RU"/>
        </w:rPr>
        <w:t>а</w:t>
      </w:r>
      <w:r>
        <w:rPr>
          <w:rFonts w:ascii="Arial" w:eastAsia="Times New Roman" w:hAnsi="Arial" w:cs="Arial"/>
          <w:sz w:val="24"/>
          <w:szCs w:val="24"/>
          <w:lang w:val="uk-UA" w:eastAsia="ru-RU"/>
        </w:rPr>
        <w:t>йдержадміністрації щороку пропозиції до орієнтовного плану проведення консультацій з громадськістю. Такі пропозиції мають бути попередньо розглянуті та затвердженні на засіданні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32. Громадська рада може подати Чернігівській райдержадміністрації пропозиції щодо проведення консультацій з громадськістю, які не передбачені орієнтовним планом проведення таких консультацій. Такі пропозиції від імені Громадської ради подаються головою Громадської ради на підставі рішення однієї із постійних комісій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33. Голова Громадської ради в обов’язковому порядку інформує Чернігівську райдержадміністрацію про ухваленні Громадською радою рішення.</w:t>
      </w:r>
    </w:p>
    <w:p w:rsidR="00E259CC" w:rsidRDefault="00E259CC" w:rsidP="00E259CC">
      <w:pPr>
        <w:jc w:val="both"/>
        <w:rPr>
          <w:rFonts w:ascii="Arial" w:hAnsi="Arial" w:cs="Arial"/>
          <w:sz w:val="24"/>
          <w:szCs w:val="24"/>
          <w:u w:val="single"/>
          <w:lang w:val="uk-UA"/>
        </w:rPr>
      </w:pPr>
      <w:r>
        <w:rPr>
          <w:rFonts w:ascii="Arial" w:hAnsi="Arial" w:cs="Arial"/>
          <w:b/>
          <w:i/>
          <w:sz w:val="24"/>
          <w:szCs w:val="24"/>
          <w:u w:val="single"/>
          <w:lang w:val="uk-UA"/>
        </w:rPr>
        <w:t>Порядок ініціювання та проведення громадської експертизи діяльності органу виконавчої влади, громадської антикорупційної експертизи проектів нормативно-правових актів</w:t>
      </w:r>
    </w:p>
    <w:p w:rsidR="00E259CC" w:rsidRDefault="00E259CC" w:rsidP="00E259CC">
      <w:pPr>
        <w:jc w:val="both"/>
        <w:rPr>
          <w:rFonts w:ascii="Arial" w:hAnsi="Arial" w:cs="Arial"/>
          <w:sz w:val="24"/>
          <w:szCs w:val="24"/>
          <w:lang w:val="uk-UA"/>
        </w:rPr>
      </w:pPr>
      <w:r>
        <w:rPr>
          <w:rFonts w:ascii="Arial" w:hAnsi="Arial" w:cs="Arial"/>
          <w:sz w:val="24"/>
          <w:szCs w:val="24"/>
          <w:lang w:val="uk-UA"/>
        </w:rPr>
        <w:t xml:space="preserve">34. Громадська рада може ініціювати та проводити в установленому порядку громадську експертизу діяльності </w:t>
      </w:r>
      <w:r>
        <w:rPr>
          <w:rFonts w:ascii="Arial" w:eastAsia="Times New Roman" w:hAnsi="Arial" w:cs="Arial"/>
          <w:sz w:val="24"/>
          <w:szCs w:val="24"/>
          <w:lang w:val="uk-UA" w:eastAsia="ru-RU"/>
        </w:rPr>
        <w:t>Чернігівської райдержадміністрації, громадську антикорупційну експертизу проектів нормативно-правових актів.</w:t>
      </w:r>
    </w:p>
    <w:p w:rsidR="00E259CC" w:rsidRDefault="00E259CC" w:rsidP="00E259CC">
      <w:pPr>
        <w:jc w:val="both"/>
        <w:rPr>
          <w:rFonts w:ascii="Arial" w:eastAsia="Times New Roman" w:hAnsi="Arial" w:cs="Arial"/>
          <w:sz w:val="24"/>
          <w:szCs w:val="24"/>
          <w:lang w:val="uk-UA" w:eastAsia="ru-RU"/>
        </w:rPr>
      </w:pPr>
      <w:r>
        <w:rPr>
          <w:rFonts w:ascii="Arial" w:hAnsi="Arial" w:cs="Arial"/>
          <w:sz w:val="24"/>
          <w:szCs w:val="24"/>
          <w:lang w:val="uk-UA"/>
        </w:rPr>
        <w:t xml:space="preserve">33. Рішення про ініціювання проведення громадської експертизи діяльності </w:t>
      </w:r>
      <w:r>
        <w:rPr>
          <w:rFonts w:ascii="Arial" w:eastAsia="Times New Roman" w:hAnsi="Arial" w:cs="Arial"/>
          <w:sz w:val="24"/>
          <w:szCs w:val="24"/>
          <w:lang w:val="uk-UA" w:eastAsia="ru-RU"/>
        </w:rPr>
        <w:t>Чернігівської райдержадміністрації, громадської антикорупційної експертизи проектів нормативно-правових актів ухвалюється Громадською радою виключно на її засіданнях на підставі пропозицій, внесених членами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35. Для </w:t>
      </w:r>
      <w:r>
        <w:rPr>
          <w:rFonts w:ascii="Arial" w:hAnsi="Arial" w:cs="Arial"/>
          <w:sz w:val="24"/>
          <w:szCs w:val="24"/>
          <w:lang w:val="uk-UA"/>
        </w:rPr>
        <w:t xml:space="preserve">проведення громадської експертизи діяльності </w:t>
      </w:r>
      <w:r>
        <w:rPr>
          <w:rFonts w:ascii="Arial" w:eastAsia="Times New Roman" w:hAnsi="Arial" w:cs="Arial"/>
          <w:sz w:val="24"/>
          <w:szCs w:val="24"/>
          <w:lang w:val="uk-UA" w:eastAsia="ru-RU"/>
        </w:rPr>
        <w:t>Чернігівської райдержадміністрації, громадської антикорупційної експертизи проектів нормативно-правових актів рішенням Громадської ради утворюється тимчасова експертна група (комісія), до складу якої залучаються, за бажанням, члени громадської ради, експерти та фахівці.</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36. Результати </w:t>
      </w:r>
      <w:r>
        <w:rPr>
          <w:rFonts w:ascii="Arial" w:hAnsi="Arial" w:cs="Arial"/>
          <w:sz w:val="24"/>
          <w:szCs w:val="24"/>
          <w:lang w:val="uk-UA"/>
        </w:rPr>
        <w:t xml:space="preserve">проведення громадської експертизи діяльності </w:t>
      </w:r>
      <w:r>
        <w:rPr>
          <w:rFonts w:ascii="Arial" w:eastAsia="Times New Roman" w:hAnsi="Arial" w:cs="Arial"/>
          <w:sz w:val="24"/>
          <w:szCs w:val="24"/>
          <w:lang w:val="uk-UA" w:eastAsia="ru-RU"/>
        </w:rPr>
        <w:t>Чернігівської райдержадміністрації, громадської антикорупційної експертизи проектів нормативно-правових актів перед їх оприлюдненням в обов’язковому порядку мають бути розглянуті на засіданні Громадської ради.</w:t>
      </w:r>
    </w:p>
    <w:p w:rsidR="00E259CC" w:rsidRDefault="00E259CC" w:rsidP="00E259CC">
      <w:pPr>
        <w:jc w:val="both"/>
        <w:rPr>
          <w:rFonts w:ascii="Arial" w:eastAsia="Times New Roman" w:hAnsi="Arial" w:cs="Arial"/>
          <w:sz w:val="24"/>
          <w:szCs w:val="24"/>
          <w:lang w:val="uk-UA" w:eastAsia="ru-RU"/>
        </w:rPr>
      </w:pPr>
      <w:r>
        <w:rPr>
          <w:rFonts w:ascii="Arial" w:hAnsi="Arial" w:cs="Arial"/>
          <w:b/>
          <w:i/>
          <w:sz w:val="24"/>
          <w:szCs w:val="24"/>
          <w:lang w:val="uk-UA"/>
        </w:rPr>
        <w:t>Порядок висвітлення діяльності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37. На офіційному </w:t>
      </w:r>
      <w:proofErr w:type="spellStart"/>
      <w:r>
        <w:rPr>
          <w:rFonts w:ascii="Arial" w:eastAsia="Times New Roman" w:hAnsi="Arial" w:cs="Arial"/>
          <w:sz w:val="24"/>
          <w:szCs w:val="24"/>
          <w:lang w:val="uk-UA" w:eastAsia="ru-RU"/>
        </w:rPr>
        <w:t>веб-сайті</w:t>
      </w:r>
      <w:proofErr w:type="spellEnd"/>
      <w:r>
        <w:rPr>
          <w:rFonts w:ascii="Arial" w:eastAsia="Times New Roman" w:hAnsi="Arial" w:cs="Arial"/>
          <w:sz w:val="24"/>
          <w:szCs w:val="24"/>
          <w:lang w:val="uk-UA" w:eastAsia="ru-RU"/>
        </w:rPr>
        <w:t xml:space="preserve"> Чернігівської райдержадміністрації в обов’язковому порядку розміщується Положення про Громадську раду, регламент Громадської ради, плани </w:t>
      </w:r>
      <w:r>
        <w:rPr>
          <w:rFonts w:ascii="Arial" w:eastAsia="Times New Roman" w:hAnsi="Arial" w:cs="Arial"/>
          <w:sz w:val="24"/>
          <w:szCs w:val="24"/>
          <w:lang w:val="uk-UA" w:eastAsia="ru-RU"/>
        </w:rPr>
        <w:lastRenderedPageBreak/>
        <w:t>роботи Громадської ради, протоколи засідань Громадської ради, рішення Громадської ради, щорічний звіт про діяльність Громадської ради, інформація про склад Громадської ради, керівний склад Громадської ради. У інших засобах масової інформації така інформація може розміщуватися за наявності можливостей.</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38. Щорічний звіт про діяльність Громадської ради перед його оприлюдненням затверджується Громадської радою на своєму засіданні.</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39. Розміщення офіційної інформації про діяльність Громадської ради на офіційному </w:t>
      </w:r>
      <w:proofErr w:type="spellStart"/>
      <w:r>
        <w:rPr>
          <w:rFonts w:ascii="Arial" w:eastAsia="Times New Roman" w:hAnsi="Arial" w:cs="Arial"/>
          <w:sz w:val="24"/>
          <w:szCs w:val="24"/>
          <w:lang w:val="uk-UA" w:eastAsia="ru-RU"/>
        </w:rPr>
        <w:t>веб-сайті</w:t>
      </w:r>
      <w:proofErr w:type="spellEnd"/>
      <w:r>
        <w:rPr>
          <w:rFonts w:ascii="Arial" w:eastAsia="Times New Roman" w:hAnsi="Arial" w:cs="Arial"/>
          <w:sz w:val="24"/>
          <w:szCs w:val="24"/>
          <w:lang w:val="uk-UA" w:eastAsia="ru-RU"/>
        </w:rPr>
        <w:t xml:space="preserve"> Чернігівської райдержадміністрації здійснюється секретарем Громадської ради за погодженням з головою Громадської ради.</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40. При взаємодії з засобами масової інформації офіційну точку зору Громадської ради може висловлювати голова Громадської ради або за його дорученням його заступник.</w:t>
      </w:r>
    </w:p>
    <w:p w:rsidR="00E259CC" w:rsidRDefault="00E259CC" w:rsidP="00E259CC">
      <w:pPr>
        <w:jc w:val="both"/>
        <w:rPr>
          <w:rFonts w:ascii="Arial" w:eastAsia="Times New Roman" w:hAnsi="Arial" w:cs="Arial"/>
          <w:sz w:val="24"/>
          <w:szCs w:val="24"/>
          <w:lang w:val="uk-UA" w:eastAsia="ru-RU"/>
        </w:rPr>
      </w:pPr>
      <w:r>
        <w:rPr>
          <w:rFonts w:ascii="Arial" w:eastAsia="Times New Roman" w:hAnsi="Arial" w:cs="Arial"/>
          <w:sz w:val="24"/>
          <w:szCs w:val="24"/>
          <w:lang w:val="uk-UA" w:eastAsia="ru-RU"/>
        </w:rPr>
        <w:t>У всіх інших випадках члени Громадської ради при взаємодії із засобами масової інформації мають зазначати, що вони висловлюють власну позицію, а не колективну позицію Громадської ради.</w:t>
      </w:r>
    </w:p>
    <w:p w:rsidR="00E259CC" w:rsidRDefault="00E259CC" w:rsidP="00E259CC">
      <w:pPr>
        <w:jc w:val="both"/>
      </w:pPr>
      <w:r>
        <w:rPr>
          <w:rFonts w:ascii="Arial" w:eastAsia="Times New Roman" w:hAnsi="Arial" w:cs="Arial"/>
          <w:sz w:val="24"/>
          <w:szCs w:val="24"/>
          <w:lang w:val="uk-UA" w:eastAsia="ru-RU"/>
        </w:rPr>
        <w:t>Голова Громадської ради при взаємодії із засобами масової інформації та роз’ясненні їм позиції Громадської ради має керуватися виключно рішеннями Громадської ради. У всіх інших випадках голова Громадської ради зазначає, що він висловлює власну позицію, яка необов’язково може відображати позицію Громадської ради.</w:t>
      </w:r>
    </w:p>
    <w:p w:rsidR="00C44A61" w:rsidRDefault="00C44A61"/>
    <w:sectPr w:rsidR="00C44A61" w:rsidSect="00E259CC">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B6F33"/>
    <w:multiLevelType w:val="hybridMultilevel"/>
    <w:tmpl w:val="01686420"/>
    <w:lvl w:ilvl="0" w:tplc="B706EE5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99B1C8B"/>
    <w:multiLevelType w:val="hybridMultilevel"/>
    <w:tmpl w:val="7E6A04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59CC"/>
    <w:rsid w:val="000D5486"/>
    <w:rsid w:val="004B51A7"/>
    <w:rsid w:val="00C44A61"/>
    <w:rsid w:val="00E25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9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444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2301</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Natalya</cp:lastModifiedBy>
  <cp:revision>2</cp:revision>
  <dcterms:created xsi:type="dcterms:W3CDTF">2017-03-25T20:05:00Z</dcterms:created>
  <dcterms:modified xsi:type="dcterms:W3CDTF">2017-03-25T20:30:00Z</dcterms:modified>
</cp:coreProperties>
</file>