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C44684" w:rsidRPr="00C44684" w:rsidTr="00C44684">
        <w:tc>
          <w:tcPr>
            <w:tcW w:w="0" w:type="auto"/>
            <w:tcBorders>
              <w:top w:val="single" w:sz="2" w:space="0" w:color="auto"/>
              <w:left w:val="single" w:sz="2" w:space="0" w:color="auto"/>
              <w:bottom w:val="single" w:sz="2" w:space="0" w:color="auto"/>
              <w:right w:val="single" w:sz="2" w:space="0" w:color="auto"/>
            </w:tcBorders>
            <w:hideMark/>
          </w:tcPr>
          <w:p w:rsidR="00C44684" w:rsidRPr="00C44684" w:rsidRDefault="00C44684" w:rsidP="00C44684">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bookmarkStart w:id="0" w:name="_GoBack"/>
            <w:bookmarkEnd w:id="0"/>
            <w:r w:rsidRPr="00C44684">
              <w:rPr>
                <w:rFonts w:ascii="Times New Roman" w:eastAsia="Times New Roman" w:hAnsi="Times New Roman" w:cs="Times New Roman"/>
                <w:noProof/>
                <w:sz w:val="24"/>
                <w:szCs w:val="24"/>
                <w:lang w:val="ru-RU" w:eastAsia="ru-RU"/>
              </w:rPr>
              <w:drawing>
                <wp:inline distT="0" distB="0" distL="0" distR="0" wp14:anchorId="7EC61841" wp14:editId="109D816F">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44684" w:rsidRPr="00C44684" w:rsidTr="00C44684">
        <w:tc>
          <w:tcPr>
            <w:tcW w:w="0" w:type="auto"/>
            <w:tcBorders>
              <w:top w:val="single" w:sz="2" w:space="0" w:color="auto"/>
              <w:left w:val="single" w:sz="2" w:space="0" w:color="auto"/>
              <w:bottom w:val="single" w:sz="2" w:space="0" w:color="auto"/>
              <w:right w:val="single" w:sz="2" w:space="0" w:color="auto"/>
            </w:tcBorders>
            <w:hideMark/>
          </w:tcPr>
          <w:p w:rsidR="00C44684" w:rsidRPr="00C44684" w:rsidRDefault="00C44684" w:rsidP="00C44684">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44684">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C44684" w:rsidRPr="00C44684" w:rsidRDefault="00C44684" w:rsidP="00C44684">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 w:name="n3"/>
      <w:bookmarkEnd w:id="1"/>
      <w:r w:rsidRPr="00C44684">
        <w:rPr>
          <w:rFonts w:ascii="Times New Roman" w:eastAsia="Times New Roman" w:hAnsi="Times New Roman" w:cs="Times New Roman"/>
          <w:b/>
          <w:bCs/>
          <w:color w:val="000000"/>
          <w:sz w:val="32"/>
          <w:szCs w:val="32"/>
          <w:bdr w:val="none" w:sz="0" w:space="0" w:color="auto" w:frame="1"/>
          <w:lang w:eastAsia="uk-UA"/>
        </w:rPr>
        <w:t>Про внесення змін до деяких законодавчих актів України щодо удосконалення порядку проходження військової служби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4"/>
      <w:bookmarkEnd w:id="2"/>
      <w:r w:rsidRPr="00C44684">
        <w:rPr>
          <w:rFonts w:ascii="Times New Roman" w:eastAsia="Times New Roman" w:hAnsi="Times New Roman" w:cs="Times New Roman"/>
          <w:sz w:val="24"/>
          <w:szCs w:val="24"/>
          <w:lang w:eastAsia="uk-UA"/>
        </w:rPr>
        <w:t>Верховна Рада України </w:t>
      </w:r>
      <w:r w:rsidRPr="00C44684">
        <w:rPr>
          <w:rFonts w:ascii="Times New Roman" w:eastAsia="Times New Roman" w:hAnsi="Times New Roman" w:cs="Times New Roman"/>
          <w:b/>
          <w:bCs/>
          <w:color w:val="000000"/>
          <w:spacing w:val="30"/>
          <w:sz w:val="24"/>
          <w:szCs w:val="24"/>
          <w:bdr w:val="none" w:sz="0" w:space="0" w:color="auto" w:frame="1"/>
          <w:lang w:eastAsia="uk-UA"/>
        </w:rPr>
        <w:t>постановляє</w:t>
      </w:r>
      <w:r w:rsidRPr="00C44684">
        <w:rPr>
          <w:rFonts w:ascii="Times New Roman" w:eastAsia="Times New Roman" w:hAnsi="Times New Roman" w:cs="Times New Roman"/>
          <w:sz w:val="24"/>
          <w:szCs w:val="24"/>
          <w:lang w:eastAsia="uk-UA"/>
        </w:rPr>
        <w:t>:</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
      <w:bookmarkEnd w:id="3"/>
      <w:r w:rsidRPr="00C44684">
        <w:rPr>
          <w:rFonts w:ascii="Times New Roman" w:eastAsia="Times New Roman" w:hAnsi="Times New Roman" w:cs="Times New Roman"/>
          <w:sz w:val="24"/>
          <w:szCs w:val="24"/>
          <w:lang w:eastAsia="uk-UA"/>
        </w:rPr>
        <w:t xml:space="preserve">I. </w:t>
      </w:r>
      <w:proofErr w:type="spellStart"/>
      <w:r w:rsidRPr="00C44684">
        <w:rPr>
          <w:rFonts w:ascii="Times New Roman" w:eastAsia="Times New Roman" w:hAnsi="Times New Roman" w:cs="Times New Roman"/>
          <w:sz w:val="24"/>
          <w:szCs w:val="24"/>
          <w:lang w:eastAsia="uk-UA"/>
        </w:rPr>
        <w:t>Внести</w:t>
      </w:r>
      <w:proofErr w:type="spellEnd"/>
      <w:r w:rsidRPr="00C44684">
        <w:rPr>
          <w:rFonts w:ascii="Times New Roman" w:eastAsia="Times New Roman" w:hAnsi="Times New Roman" w:cs="Times New Roman"/>
          <w:sz w:val="24"/>
          <w:szCs w:val="24"/>
          <w:lang w:eastAsia="uk-UA"/>
        </w:rPr>
        <w:t xml:space="preserve"> зміни до таких законодавчих актів України: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6"/>
      <w:bookmarkEnd w:id="4"/>
      <w:r w:rsidRPr="00C44684">
        <w:rPr>
          <w:rFonts w:ascii="Times New Roman" w:eastAsia="Times New Roman" w:hAnsi="Times New Roman" w:cs="Times New Roman"/>
          <w:sz w:val="24"/>
          <w:szCs w:val="24"/>
          <w:lang w:eastAsia="uk-UA"/>
        </w:rPr>
        <w:t>1. У </w:t>
      </w:r>
      <w:hyperlink r:id="rId5" w:anchor="n709" w:tgtFrame="_blank" w:history="1">
        <w:r w:rsidRPr="00C44684">
          <w:rPr>
            <w:rFonts w:ascii="Times New Roman" w:eastAsia="Times New Roman" w:hAnsi="Times New Roman" w:cs="Times New Roman"/>
            <w:color w:val="000099"/>
            <w:sz w:val="24"/>
            <w:szCs w:val="24"/>
            <w:u w:val="single"/>
            <w:bdr w:val="none" w:sz="0" w:space="0" w:color="auto" w:frame="1"/>
            <w:lang w:eastAsia="uk-UA"/>
          </w:rPr>
          <w:t>статті 119</w:t>
        </w:r>
      </w:hyperlink>
      <w:r w:rsidRPr="00C44684">
        <w:rPr>
          <w:rFonts w:ascii="Times New Roman" w:eastAsia="Times New Roman" w:hAnsi="Times New Roman" w:cs="Times New Roman"/>
          <w:sz w:val="24"/>
          <w:szCs w:val="24"/>
          <w:lang w:eastAsia="uk-UA"/>
        </w:rPr>
        <w:t> Кодексу законів про працю України (Відомості Верховної Ради УРСР, 1971 р., додаток до № 50, ст. 375):</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7"/>
      <w:bookmarkEnd w:id="5"/>
      <w:r w:rsidRPr="00C44684">
        <w:rPr>
          <w:rFonts w:ascii="Times New Roman" w:eastAsia="Times New Roman" w:hAnsi="Times New Roman" w:cs="Times New Roman"/>
          <w:sz w:val="24"/>
          <w:szCs w:val="24"/>
          <w:lang w:eastAsia="uk-UA"/>
        </w:rPr>
        <w:t>1) </w:t>
      </w:r>
      <w:hyperlink r:id="rId6" w:anchor="n1457"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частину третю</w:t>
        </w:r>
      </w:hyperlink>
      <w:r w:rsidRPr="00C44684">
        <w:rPr>
          <w:rFonts w:ascii="Times New Roman" w:eastAsia="Times New Roman" w:hAnsi="Times New Roman" w:cs="Times New Roman"/>
          <w:sz w:val="24"/>
          <w:szCs w:val="24"/>
          <w:lang w:eastAsia="uk-UA"/>
        </w:rPr>
        <w:t> викласти в такій редакції:</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 w:name="n8"/>
      <w:bookmarkEnd w:id="6"/>
      <w:r w:rsidRPr="00C44684">
        <w:rPr>
          <w:rFonts w:ascii="Times New Roman" w:eastAsia="Times New Roman" w:hAnsi="Times New Roman" w:cs="Times New Roman"/>
          <w:sz w:val="24"/>
          <w:szCs w:val="24"/>
          <w:lang w:eastAsia="uk-UA"/>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7" w:tgtFrame="_blank" w:history="1">
        <w:r w:rsidRPr="00C44684">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C44684">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 w:name="n9"/>
      <w:bookmarkEnd w:id="7"/>
      <w:r w:rsidRPr="00C44684">
        <w:rPr>
          <w:rFonts w:ascii="Times New Roman" w:eastAsia="Times New Roman" w:hAnsi="Times New Roman" w:cs="Times New Roman"/>
          <w:sz w:val="24"/>
          <w:szCs w:val="24"/>
          <w:lang w:eastAsia="uk-UA"/>
        </w:rPr>
        <w:t>2) </w:t>
      </w:r>
      <w:hyperlink r:id="rId8" w:anchor="n1483"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частину четверту</w:t>
        </w:r>
      </w:hyperlink>
      <w:r w:rsidRPr="00C44684">
        <w:rPr>
          <w:rFonts w:ascii="Times New Roman" w:eastAsia="Times New Roman" w:hAnsi="Times New Roman" w:cs="Times New Roman"/>
          <w:sz w:val="24"/>
          <w:szCs w:val="24"/>
          <w:lang w:eastAsia="uk-UA"/>
        </w:rPr>
        <w:t> виключити;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 w:name="n10"/>
      <w:bookmarkEnd w:id="8"/>
      <w:r w:rsidRPr="00C44684">
        <w:rPr>
          <w:rFonts w:ascii="Times New Roman" w:eastAsia="Times New Roman" w:hAnsi="Times New Roman" w:cs="Times New Roman"/>
          <w:sz w:val="24"/>
          <w:szCs w:val="24"/>
          <w:lang w:eastAsia="uk-UA"/>
        </w:rPr>
        <w:t>3) у </w:t>
      </w:r>
      <w:hyperlink r:id="rId9" w:anchor="n1486"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частині п’ятій</w:t>
        </w:r>
      </w:hyperlink>
      <w:r w:rsidRPr="00C44684">
        <w:rPr>
          <w:rFonts w:ascii="Times New Roman" w:eastAsia="Times New Roman" w:hAnsi="Times New Roman" w:cs="Times New Roman"/>
          <w:sz w:val="24"/>
          <w:szCs w:val="24"/>
          <w:lang w:eastAsia="uk-UA"/>
        </w:rPr>
        <w:t> слова "у частинах третій та четвертій" замінити словами "у частині третій".</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 w:name="n11"/>
      <w:bookmarkEnd w:id="9"/>
      <w:r w:rsidRPr="00C44684">
        <w:rPr>
          <w:rFonts w:ascii="Times New Roman" w:eastAsia="Times New Roman" w:hAnsi="Times New Roman" w:cs="Times New Roman"/>
          <w:sz w:val="24"/>
          <w:szCs w:val="24"/>
          <w:lang w:eastAsia="uk-UA"/>
        </w:rPr>
        <w:t>2. </w:t>
      </w:r>
      <w:hyperlink r:id="rId10" w:anchor="n53"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Частину третю</w:t>
        </w:r>
      </w:hyperlink>
      <w:r w:rsidRPr="00C44684">
        <w:rPr>
          <w:rFonts w:ascii="Times New Roman" w:eastAsia="Times New Roman" w:hAnsi="Times New Roman" w:cs="Times New Roman"/>
          <w:sz w:val="24"/>
          <w:szCs w:val="24"/>
          <w:lang w:eastAsia="uk-UA"/>
        </w:rPr>
        <w:t> статті 2 Закону України "Про пенсійне забезпечення осіб, звільнених з військової служби, та деяких інших осіб" (Відомості Верховної Ради України, 1992 р., № 29, ст. 399; 2014 р., № 20-21, ст. 746, № 27, ст. 909; 2015 р., № 13, ст. 85) викласти в такій редакції:</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 w:name="n12"/>
      <w:bookmarkEnd w:id="10"/>
      <w:r w:rsidRPr="00C44684">
        <w:rPr>
          <w:rFonts w:ascii="Times New Roman" w:eastAsia="Times New Roman" w:hAnsi="Times New Roman" w:cs="Times New Roman"/>
          <w:sz w:val="24"/>
          <w:szCs w:val="24"/>
          <w:lang w:eastAsia="uk-UA"/>
        </w:rPr>
        <w:t>"Пенсіонерам з числа військовослужбовців та осіб, які отримують пенсію за цим Законом, у разі призову їх на військову службу за призовом під час мобілізації, на особливий період або прийняття на військову службу за контрактом, у тому числі шляхом укладення нового контракту на проходження військової служби, до Збройних Сил України, інших утворених відповідно до законів України військових формувань, органів та підрозділів цивільного захисту під час дії особливого періоду на строк до його закінчення або до дня фактичного звільнення виплата пенсій не припиняється. Після звільнення із служби цих осіб виплата їм пенсій здійснюється з урахуванням додаткової вислуги років від часу призову їх на військову службу за призовом під час мобілізації, на особливий період або повторного прийняття їх на службу за контрактом, у тому числі шляхом укладення нового контракту на проходження військової служби, до дня фактичного звільнення. Якщо новий розмір пенсії цих осіб буде нижчим за розмір, який вони отримували до призову або повторного прийняття їх на службу, виплата їм пенсій здійснюється у розмірі, який вони отримували до призову або прийняття на службу в особливий період".</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 w:name="n13"/>
      <w:bookmarkEnd w:id="11"/>
      <w:r w:rsidRPr="00C44684">
        <w:rPr>
          <w:rFonts w:ascii="Times New Roman" w:eastAsia="Times New Roman" w:hAnsi="Times New Roman" w:cs="Times New Roman"/>
          <w:sz w:val="24"/>
          <w:szCs w:val="24"/>
          <w:lang w:eastAsia="uk-UA"/>
        </w:rPr>
        <w:t>3. У </w:t>
      </w:r>
      <w:hyperlink r:id="rId11" w:tgtFrame="_blank" w:history="1">
        <w:r w:rsidRPr="00C44684">
          <w:rPr>
            <w:rFonts w:ascii="Times New Roman" w:eastAsia="Times New Roman" w:hAnsi="Times New Roman" w:cs="Times New Roman"/>
            <w:color w:val="000099"/>
            <w:sz w:val="24"/>
            <w:szCs w:val="24"/>
            <w:u w:val="single"/>
            <w:bdr w:val="none" w:sz="0" w:space="0" w:color="auto" w:frame="1"/>
            <w:lang w:eastAsia="uk-UA"/>
          </w:rPr>
          <w:t>Законі України "Про військовий обов’язок і військову службу"</w:t>
        </w:r>
      </w:hyperlink>
      <w:r w:rsidRPr="00C44684">
        <w:rPr>
          <w:rFonts w:ascii="Times New Roman" w:eastAsia="Times New Roman" w:hAnsi="Times New Roman" w:cs="Times New Roman"/>
          <w:sz w:val="24"/>
          <w:szCs w:val="24"/>
          <w:lang w:eastAsia="uk-UA"/>
        </w:rPr>
        <w:t> (Відомості Верховної Ради України, 2006 р., № 38, ст. 324 із наступними змінами):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 w:name="n14"/>
      <w:bookmarkEnd w:id="12"/>
      <w:r w:rsidRPr="00C44684">
        <w:rPr>
          <w:rFonts w:ascii="Times New Roman" w:eastAsia="Times New Roman" w:hAnsi="Times New Roman" w:cs="Times New Roman"/>
          <w:sz w:val="24"/>
          <w:szCs w:val="24"/>
          <w:lang w:eastAsia="uk-UA"/>
        </w:rPr>
        <w:t>1) у </w:t>
      </w:r>
      <w:hyperlink r:id="rId12" w:anchor="n395" w:tgtFrame="_blank" w:history="1">
        <w:r w:rsidRPr="00C44684">
          <w:rPr>
            <w:rFonts w:ascii="Times New Roman" w:eastAsia="Times New Roman" w:hAnsi="Times New Roman" w:cs="Times New Roman"/>
            <w:color w:val="000099"/>
            <w:sz w:val="24"/>
            <w:szCs w:val="24"/>
            <w:u w:val="single"/>
            <w:bdr w:val="none" w:sz="0" w:space="0" w:color="auto" w:frame="1"/>
            <w:lang w:eastAsia="uk-UA"/>
          </w:rPr>
          <w:t>статті 23</w:t>
        </w:r>
      </w:hyperlink>
      <w:r w:rsidRPr="00C44684">
        <w:rPr>
          <w:rFonts w:ascii="Times New Roman" w:eastAsia="Times New Roman" w:hAnsi="Times New Roman" w:cs="Times New Roman"/>
          <w:sz w:val="24"/>
          <w:szCs w:val="24"/>
          <w:lang w:eastAsia="uk-UA"/>
        </w:rPr>
        <w:t>:</w:t>
      </w:r>
    </w:p>
    <w:bookmarkStart w:id="13" w:name="n15"/>
    <w:bookmarkEnd w:id="13"/>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r w:rsidRPr="00C44684">
        <w:rPr>
          <w:rFonts w:ascii="Times New Roman" w:eastAsia="Times New Roman" w:hAnsi="Times New Roman" w:cs="Times New Roman"/>
          <w:sz w:val="24"/>
          <w:szCs w:val="24"/>
          <w:lang w:eastAsia="uk-UA"/>
        </w:rPr>
        <w:lastRenderedPageBreak/>
        <w:fldChar w:fldCharType="begin"/>
      </w:r>
      <w:r w:rsidRPr="00C44684">
        <w:rPr>
          <w:rFonts w:ascii="Times New Roman" w:eastAsia="Times New Roman" w:hAnsi="Times New Roman" w:cs="Times New Roman"/>
          <w:sz w:val="24"/>
          <w:szCs w:val="24"/>
          <w:lang w:eastAsia="uk-UA"/>
        </w:rPr>
        <w:instrText xml:space="preserve"> HYPERLINK "http://zakon3.rada.gov.ua/laws/show/2232-12/paran409" \l "n409" \t "_blank" </w:instrText>
      </w:r>
      <w:r w:rsidRPr="00C44684">
        <w:rPr>
          <w:rFonts w:ascii="Times New Roman" w:eastAsia="Times New Roman" w:hAnsi="Times New Roman" w:cs="Times New Roman"/>
          <w:sz w:val="24"/>
          <w:szCs w:val="24"/>
          <w:lang w:eastAsia="uk-UA"/>
        </w:rPr>
        <w:fldChar w:fldCharType="separate"/>
      </w:r>
      <w:r w:rsidRPr="00C44684">
        <w:rPr>
          <w:rFonts w:ascii="Times New Roman" w:eastAsia="Times New Roman" w:hAnsi="Times New Roman" w:cs="Times New Roman"/>
          <w:color w:val="000099"/>
          <w:sz w:val="24"/>
          <w:szCs w:val="24"/>
          <w:u w:val="single"/>
          <w:bdr w:val="none" w:sz="0" w:space="0" w:color="auto" w:frame="1"/>
          <w:lang w:eastAsia="uk-UA"/>
        </w:rPr>
        <w:t>частину третю</w:t>
      </w:r>
      <w:r w:rsidRPr="00C44684">
        <w:rPr>
          <w:rFonts w:ascii="Times New Roman" w:eastAsia="Times New Roman" w:hAnsi="Times New Roman" w:cs="Times New Roman"/>
          <w:sz w:val="24"/>
          <w:szCs w:val="24"/>
          <w:lang w:eastAsia="uk-UA"/>
        </w:rPr>
        <w:fldChar w:fldCharType="end"/>
      </w:r>
      <w:r w:rsidRPr="00C44684">
        <w:rPr>
          <w:rFonts w:ascii="Times New Roman" w:eastAsia="Times New Roman" w:hAnsi="Times New Roman" w:cs="Times New Roman"/>
          <w:sz w:val="24"/>
          <w:szCs w:val="24"/>
          <w:lang w:eastAsia="uk-UA"/>
        </w:rPr>
        <w:t> викласти в такій редакції:</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 w:name="n16"/>
      <w:bookmarkEnd w:id="14"/>
      <w:r w:rsidRPr="00C44684">
        <w:rPr>
          <w:rFonts w:ascii="Times New Roman" w:eastAsia="Times New Roman" w:hAnsi="Times New Roman" w:cs="Times New Roman"/>
          <w:sz w:val="24"/>
          <w:szCs w:val="24"/>
          <w:lang w:eastAsia="uk-UA"/>
        </w:rPr>
        <w:t>"3. Для осіб, які приймаються на військову службу за контрактом у період з моменту оголошення мобілізації до часу введення воєнного стану або оголошення рішення про демобілізацію та призначаються на посади, строки військової служби в календарному обчисленні встановлюються відповідно до частини другої цієї статті.</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 w:name="n17"/>
      <w:bookmarkEnd w:id="15"/>
      <w:r w:rsidRPr="00C44684">
        <w:rPr>
          <w:rFonts w:ascii="Times New Roman" w:eastAsia="Times New Roman" w:hAnsi="Times New Roman" w:cs="Times New Roman"/>
          <w:sz w:val="24"/>
          <w:szCs w:val="24"/>
          <w:lang w:eastAsia="uk-UA"/>
        </w:rPr>
        <w:t>Для військовослужбовців строкової військової служби та військовослужбовців військової служби за призовом під час мобілізації, на особливий період, які під час дії особливого періоду вислужили не менше 11 місяців, осіб, звільнених з військової служби під час дії особливого періоду, які приймаються на військову службу за контрактом у період з моменту оголошення мобілізації до часу введення воєнного стану або оголошення рішення про демобілізацію, строк військової служби в календарному обчисленні встановлюється шість місяців. Строк проходження військової служби для таких військовослужбовців може бути продовжено за новими контрактами на шість місяців або на строки, визначені частиною четвертою цієї статті. У разі закінчення особливого періоду або оголошення рішення про демобілізацію дія таких контрактів припиняється достроково";</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 w:name="n18"/>
      <w:bookmarkEnd w:id="16"/>
      <w:r w:rsidRPr="00C44684">
        <w:rPr>
          <w:rFonts w:ascii="Times New Roman" w:eastAsia="Times New Roman" w:hAnsi="Times New Roman" w:cs="Times New Roman"/>
          <w:sz w:val="24"/>
          <w:szCs w:val="24"/>
          <w:lang w:eastAsia="uk-UA"/>
        </w:rPr>
        <w:t>в </w:t>
      </w:r>
      <w:hyperlink r:id="rId13" w:anchor="n421" w:tgtFrame="_blank" w:history="1">
        <w:r w:rsidRPr="00C44684">
          <w:rPr>
            <w:rFonts w:ascii="Times New Roman" w:eastAsia="Times New Roman" w:hAnsi="Times New Roman" w:cs="Times New Roman"/>
            <w:color w:val="000099"/>
            <w:sz w:val="24"/>
            <w:szCs w:val="24"/>
            <w:u w:val="single"/>
            <w:bdr w:val="none" w:sz="0" w:space="0" w:color="auto" w:frame="1"/>
            <w:lang w:eastAsia="uk-UA"/>
          </w:rPr>
          <w:t>абзаці другому</w:t>
        </w:r>
      </w:hyperlink>
      <w:r w:rsidRPr="00C44684">
        <w:rPr>
          <w:rFonts w:ascii="Times New Roman" w:eastAsia="Times New Roman" w:hAnsi="Times New Roman" w:cs="Times New Roman"/>
          <w:sz w:val="24"/>
          <w:szCs w:val="24"/>
          <w:lang w:eastAsia="uk-UA"/>
        </w:rPr>
        <w:t> частини сьомої слова "у мирний час" виключити;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 w:name="n19"/>
      <w:bookmarkEnd w:id="17"/>
      <w:r w:rsidRPr="00C44684">
        <w:rPr>
          <w:rFonts w:ascii="Times New Roman" w:eastAsia="Times New Roman" w:hAnsi="Times New Roman" w:cs="Times New Roman"/>
          <w:sz w:val="24"/>
          <w:szCs w:val="24"/>
          <w:lang w:eastAsia="uk-UA"/>
        </w:rPr>
        <w:t>у </w:t>
      </w:r>
      <w:hyperlink r:id="rId14" w:anchor="n426"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частині дев’ятій</w:t>
        </w:r>
      </w:hyperlink>
      <w:r w:rsidRPr="00C44684">
        <w:rPr>
          <w:rFonts w:ascii="Times New Roman" w:eastAsia="Times New Roman" w:hAnsi="Times New Roman" w:cs="Times New Roman"/>
          <w:sz w:val="24"/>
          <w:szCs w:val="24"/>
          <w:lang w:eastAsia="uk-UA"/>
        </w:rPr>
        <w:t>:</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 w:name="n20"/>
      <w:bookmarkEnd w:id="18"/>
      <w:r w:rsidRPr="00C44684">
        <w:rPr>
          <w:rFonts w:ascii="Times New Roman" w:eastAsia="Times New Roman" w:hAnsi="Times New Roman" w:cs="Times New Roman"/>
          <w:sz w:val="24"/>
          <w:szCs w:val="24"/>
          <w:lang w:eastAsia="uk-UA"/>
        </w:rPr>
        <w:t>пункт 2 викласти в такій редакції:</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 w:name="n21"/>
      <w:bookmarkEnd w:id="19"/>
      <w:r w:rsidRPr="00C44684">
        <w:rPr>
          <w:rFonts w:ascii="Times New Roman" w:eastAsia="Times New Roman" w:hAnsi="Times New Roman" w:cs="Times New Roman"/>
          <w:sz w:val="24"/>
          <w:szCs w:val="24"/>
          <w:lang w:eastAsia="uk-UA"/>
        </w:rPr>
        <w:t>"2) для військовослужбовців, які проходять військову службу за контрактом, дія контракту продовжується понад встановлені строки: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 w:name="n22"/>
      <w:bookmarkEnd w:id="20"/>
      <w:r w:rsidRPr="00C44684">
        <w:rPr>
          <w:rFonts w:ascii="Times New Roman" w:eastAsia="Times New Roman" w:hAnsi="Times New Roman" w:cs="Times New Roman"/>
          <w:sz w:val="24"/>
          <w:szCs w:val="24"/>
          <w:lang w:eastAsia="uk-UA"/>
        </w:rPr>
        <w:t>з моменту оголошення мобілізації - протягом строку її проведення, який визначається рішенням Президента України, крім випадків, визначених частиною восьмою статті 26 цього Закону;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 w:name="n23"/>
      <w:bookmarkEnd w:id="21"/>
      <w:r w:rsidRPr="00C44684">
        <w:rPr>
          <w:rFonts w:ascii="Times New Roman" w:eastAsia="Times New Roman" w:hAnsi="Times New Roman" w:cs="Times New Roman"/>
          <w:sz w:val="24"/>
          <w:szCs w:val="24"/>
          <w:lang w:eastAsia="uk-UA"/>
        </w:rPr>
        <w:t>з моменту введення воєнного стану - до оголошення демобілізації, крім випадків, визначених частиною восьмою статті 26 цього Закону";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2" w:name="n24"/>
      <w:bookmarkEnd w:id="22"/>
      <w:r w:rsidRPr="00C44684">
        <w:rPr>
          <w:rFonts w:ascii="Times New Roman" w:eastAsia="Times New Roman" w:hAnsi="Times New Roman" w:cs="Times New Roman"/>
          <w:sz w:val="24"/>
          <w:szCs w:val="24"/>
          <w:lang w:eastAsia="uk-UA"/>
        </w:rPr>
        <w:t>доповнити пунктом 3 такого змісту: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3" w:name="n25"/>
      <w:bookmarkEnd w:id="23"/>
      <w:r w:rsidRPr="00C44684">
        <w:rPr>
          <w:rFonts w:ascii="Times New Roman" w:eastAsia="Times New Roman" w:hAnsi="Times New Roman" w:cs="Times New Roman"/>
          <w:sz w:val="24"/>
          <w:szCs w:val="24"/>
          <w:lang w:eastAsia="uk-UA"/>
        </w:rPr>
        <w:t>"3) в особливий період (крім проведення мобілізації та введення воєнного стану) для військовослужбовців, які проходять військову службу за контрактом та строк контракту яких закінчився, військова служба може бути продовжена за новими контрактами на строки, визначені частиною четвертою цієї статті, крім випадків, визначених абзацом другим частини третьої цієї статті";</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 w:name="n26"/>
      <w:bookmarkEnd w:id="24"/>
      <w:r w:rsidRPr="00C44684">
        <w:rPr>
          <w:rFonts w:ascii="Times New Roman" w:eastAsia="Times New Roman" w:hAnsi="Times New Roman" w:cs="Times New Roman"/>
          <w:sz w:val="24"/>
          <w:szCs w:val="24"/>
          <w:lang w:eastAsia="uk-UA"/>
        </w:rPr>
        <w:t>2) у </w:t>
      </w:r>
      <w:hyperlink r:id="rId15" w:anchor="n538"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частині восьмій</w:t>
        </w:r>
      </w:hyperlink>
      <w:r w:rsidRPr="00C44684">
        <w:rPr>
          <w:rFonts w:ascii="Times New Roman" w:eastAsia="Times New Roman" w:hAnsi="Times New Roman" w:cs="Times New Roman"/>
          <w:sz w:val="24"/>
          <w:szCs w:val="24"/>
          <w:lang w:eastAsia="uk-UA"/>
        </w:rPr>
        <w:t> статті 26:</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 w:name="n27"/>
      <w:bookmarkEnd w:id="25"/>
      <w:r w:rsidRPr="00C44684">
        <w:rPr>
          <w:rFonts w:ascii="Times New Roman" w:eastAsia="Times New Roman" w:hAnsi="Times New Roman" w:cs="Times New Roman"/>
          <w:sz w:val="24"/>
          <w:szCs w:val="24"/>
          <w:lang w:eastAsia="uk-UA"/>
        </w:rPr>
        <w:t>у пункті 1:</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 w:name="n28"/>
      <w:bookmarkEnd w:id="26"/>
      <w:r w:rsidRPr="00C44684">
        <w:rPr>
          <w:rFonts w:ascii="Times New Roman" w:eastAsia="Times New Roman" w:hAnsi="Times New Roman" w:cs="Times New Roman"/>
          <w:sz w:val="24"/>
          <w:szCs w:val="24"/>
          <w:lang w:eastAsia="uk-UA"/>
        </w:rPr>
        <w:t>після абзацу шістнадцятого доповнити трьома новими абзацами такого змісту: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 w:name="n29"/>
      <w:bookmarkEnd w:id="27"/>
      <w:r w:rsidRPr="00C44684">
        <w:rPr>
          <w:rFonts w:ascii="Times New Roman" w:eastAsia="Times New Roman" w:hAnsi="Times New Roman" w:cs="Times New Roman"/>
          <w:sz w:val="24"/>
          <w:szCs w:val="24"/>
          <w:lang w:eastAsia="uk-UA"/>
        </w:rPr>
        <w:t>"и) які є студентами, аспірантами чи докторантами денної форми навчання та були призвані на військову службу за призовом під час мобілізації, на особливий період. Такі особи можуть продовжувати військову службу, якщо вони виявили таке бажання;</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 w:name="n30"/>
      <w:bookmarkEnd w:id="28"/>
      <w:r w:rsidRPr="00C44684">
        <w:rPr>
          <w:rFonts w:ascii="Times New Roman" w:eastAsia="Times New Roman" w:hAnsi="Times New Roman" w:cs="Times New Roman"/>
          <w:sz w:val="24"/>
          <w:szCs w:val="24"/>
          <w:lang w:eastAsia="uk-UA"/>
        </w:rPr>
        <w:t>і) 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 якщо вони не висловили бажання продовжувати військову службу під час особливого періоду;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 w:name="n31"/>
      <w:bookmarkEnd w:id="29"/>
      <w:r w:rsidRPr="00C44684">
        <w:rPr>
          <w:rFonts w:ascii="Times New Roman" w:eastAsia="Times New Roman" w:hAnsi="Times New Roman" w:cs="Times New Roman"/>
          <w:sz w:val="24"/>
          <w:szCs w:val="24"/>
          <w:lang w:eastAsia="uk-UA"/>
        </w:rPr>
        <w:t>ї) які в особливий період (крім проведення мобілізації та введення воєнного стану) проходять військову службу за контрактом і строк контракту яких закінчився, якщо вони не висловили бажання продовжувати військову службу, крім випадків, визначених абзацом другим частини третьої статті 23 цього Закону".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 w:name="n32"/>
      <w:bookmarkEnd w:id="30"/>
      <w:r w:rsidRPr="00C44684">
        <w:rPr>
          <w:rFonts w:ascii="Times New Roman" w:eastAsia="Times New Roman" w:hAnsi="Times New Roman" w:cs="Times New Roman"/>
          <w:sz w:val="24"/>
          <w:szCs w:val="24"/>
          <w:lang w:eastAsia="uk-UA"/>
        </w:rPr>
        <w:t>У зв’язку з цим абзаци сімнадцятий та вісімнадцятий вважати відповідно абзацами двадцятим та двадцять першим;</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 w:name="n33"/>
      <w:bookmarkEnd w:id="31"/>
      <w:r w:rsidRPr="00C44684">
        <w:rPr>
          <w:rFonts w:ascii="Times New Roman" w:eastAsia="Times New Roman" w:hAnsi="Times New Roman" w:cs="Times New Roman"/>
          <w:sz w:val="24"/>
          <w:szCs w:val="24"/>
          <w:lang w:eastAsia="uk-UA"/>
        </w:rPr>
        <w:t>абзац двадцять перший виключити;</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 w:name="n34"/>
      <w:bookmarkEnd w:id="32"/>
      <w:r w:rsidRPr="00C44684">
        <w:rPr>
          <w:rFonts w:ascii="Times New Roman" w:eastAsia="Times New Roman" w:hAnsi="Times New Roman" w:cs="Times New Roman"/>
          <w:sz w:val="24"/>
          <w:szCs w:val="24"/>
          <w:lang w:eastAsia="uk-UA"/>
        </w:rPr>
        <w:t>пункт 3 доповнити підпунктом "в" такого змісту: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 w:name="n35"/>
      <w:bookmarkEnd w:id="33"/>
      <w:r w:rsidRPr="00C44684">
        <w:rPr>
          <w:rFonts w:ascii="Times New Roman" w:eastAsia="Times New Roman" w:hAnsi="Times New Roman" w:cs="Times New Roman"/>
          <w:sz w:val="24"/>
          <w:szCs w:val="24"/>
          <w:lang w:eastAsia="uk-UA"/>
        </w:rPr>
        <w:t>"в) які досягли граничного віку перебування на військовій службі";</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 w:name="n36"/>
      <w:bookmarkEnd w:id="34"/>
      <w:r w:rsidRPr="00C44684">
        <w:rPr>
          <w:rFonts w:ascii="Times New Roman" w:eastAsia="Times New Roman" w:hAnsi="Times New Roman" w:cs="Times New Roman"/>
          <w:sz w:val="24"/>
          <w:szCs w:val="24"/>
          <w:lang w:eastAsia="uk-UA"/>
        </w:rPr>
        <w:t>3) </w:t>
      </w:r>
      <w:hyperlink r:id="rId16" w:anchor="n826"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частину першу</w:t>
        </w:r>
      </w:hyperlink>
      <w:r w:rsidRPr="00C44684">
        <w:rPr>
          <w:rFonts w:ascii="Times New Roman" w:eastAsia="Times New Roman" w:hAnsi="Times New Roman" w:cs="Times New Roman"/>
          <w:sz w:val="24"/>
          <w:szCs w:val="24"/>
          <w:lang w:eastAsia="uk-UA"/>
        </w:rPr>
        <w:t> статті 26</w:t>
      </w:r>
      <w:r w:rsidRPr="00C44684">
        <w:rPr>
          <w:rFonts w:ascii="Times New Roman" w:eastAsia="Times New Roman" w:hAnsi="Times New Roman" w:cs="Times New Roman"/>
          <w:b/>
          <w:bCs/>
          <w:color w:val="000000"/>
          <w:sz w:val="2"/>
          <w:szCs w:val="2"/>
          <w:bdr w:val="none" w:sz="0" w:space="0" w:color="auto" w:frame="1"/>
          <w:lang w:eastAsia="uk-UA"/>
        </w:rPr>
        <w:t>-</w:t>
      </w:r>
      <w:r w:rsidRPr="00C44684">
        <w:rPr>
          <w:rFonts w:ascii="Times New Roman" w:eastAsia="Times New Roman" w:hAnsi="Times New Roman" w:cs="Times New Roman"/>
          <w:b/>
          <w:bCs/>
          <w:color w:val="000000"/>
          <w:sz w:val="16"/>
          <w:szCs w:val="16"/>
          <w:bdr w:val="none" w:sz="0" w:space="0" w:color="auto" w:frame="1"/>
          <w:vertAlign w:val="superscript"/>
          <w:lang w:eastAsia="uk-UA"/>
        </w:rPr>
        <w:t>2 </w:t>
      </w:r>
      <w:r w:rsidRPr="00C44684">
        <w:rPr>
          <w:rFonts w:ascii="Times New Roman" w:eastAsia="Times New Roman" w:hAnsi="Times New Roman" w:cs="Times New Roman"/>
          <w:sz w:val="24"/>
          <w:szCs w:val="24"/>
          <w:lang w:eastAsia="uk-UA"/>
        </w:rPr>
        <w:t>викласти в такій редакції:</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 w:name="n37"/>
      <w:bookmarkEnd w:id="35"/>
      <w:r w:rsidRPr="00C44684">
        <w:rPr>
          <w:rFonts w:ascii="Times New Roman" w:eastAsia="Times New Roman" w:hAnsi="Times New Roman" w:cs="Times New Roman"/>
          <w:sz w:val="24"/>
          <w:szCs w:val="24"/>
          <w:lang w:eastAsia="uk-UA"/>
        </w:rPr>
        <w:lastRenderedPageBreak/>
        <w:t xml:space="preserve">"1. В особливий період на службу у військовому оперативному резерві першої черги в обов’язковому порядку зараховуються особи, звільнені з військової служби, які за своїми </w:t>
      </w:r>
      <w:proofErr w:type="spellStart"/>
      <w:r w:rsidRPr="00C44684">
        <w:rPr>
          <w:rFonts w:ascii="Times New Roman" w:eastAsia="Times New Roman" w:hAnsi="Times New Roman" w:cs="Times New Roman"/>
          <w:sz w:val="24"/>
          <w:szCs w:val="24"/>
          <w:lang w:eastAsia="uk-UA"/>
        </w:rPr>
        <w:t>професійно</w:t>
      </w:r>
      <w:proofErr w:type="spellEnd"/>
      <w:r w:rsidRPr="00C44684">
        <w:rPr>
          <w:rFonts w:ascii="Times New Roman" w:eastAsia="Times New Roman" w:hAnsi="Times New Roman" w:cs="Times New Roman"/>
          <w:sz w:val="24"/>
          <w:szCs w:val="24"/>
          <w:lang w:eastAsia="uk-UA"/>
        </w:rPr>
        <w:t>-психологічними характеристиками і станом здоров’я придатні до служби у військовому резерві та відповідають встановленим вимогам проходження служби у військовому резерві".</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 w:name="n38"/>
      <w:bookmarkEnd w:id="36"/>
      <w:r w:rsidRPr="00C44684">
        <w:rPr>
          <w:rFonts w:ascii="Times New Roman" w:eastAsia="Times New Roman" w:hAnsi="Times New Roman" w:cs="Times New Roman"/>
          <w:sz w:val="24"/>
          <w:szCs w:val="24"/>
          <w:lang w:eastAsia="uk-UA"/>
        </w:rPr>
        <w:t>II. Прикінцеві положення</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 w:name="n39"/>
      <w:bookmarkEnd w:id="37"/>
      <w:r w:rsidRPr="00C44684">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 w:name="n40"/>
      <w:bookmarkEnd w:id="38"/>
      <w:r w:rsidRPr="00C44684">
        <w:rPr>
          <w:rFonts w:ascii="Times New Roman" w:eastAsia="Times New Roman" w:hAnsi="Times New Roman" w:cs="Times New Roman"/>
          <w:sz w:val="24"/>
          <w:szCs w:val="24"/>
          <w:lang w:eastAsia="uk-UA"/>
        </w:rPr>
        <w:t>2. Встановити, що право на звільнення з військової служби набувають військовослужбовці:</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 w:name="n41"/>
      <w:bookmarkEnd w:id="39"/>
      <w:r w:rsidRPr="00C44684">
        <w:rPr>
          <w:rFonts w:ascii="Times New Roman" w:eastAsia="Times New Roman" w:hAnsi="Times New Roman" w:cs="Times New Roman"/>
          <w:sz w:val="24"/>
          <w:szCs w:val="24"/>
          <w:lang w:eastAsia="uk-UA"/>
        </w:rPr>
        <w:t>які проходять військову службу за контрактом, дію якого було продовжено понад встановлені строки на період до оголошення демобілізації та які вислужили не менше 18 місяців з дати продовження дії контракту, крім випадків, визначених </w:t>
      </w:r>
      <w:hyperlink r:id="rId17" w:anchor="n851" w:tgtFrame="_blank" w:history="1">
        <w:r w:rsidRPr="00C44684">
          <w:rPr>
            <w:rFonts w:ascii="Times New Roman" w:eastAsia="Times New Roman" w:hAnsi="Times New Roman" w:cs="Times New Roman"/>
            <w:color w:val="000099"/>
            <w:sz w:val="24"/>
            <w:szCs w:val="24"/>
            <w:u w:val="single"/>
            <w:bdr w:val="none" w:sz="0" w:space="0" w:color="auto" w:frame="1"/>
            <w:lang w:eastAsia="uk-UA"/>
          </w:rPr>
          <w:t>абзацом другим</w:t>
        </w:r>
      </w:hyperlink>
      <w:r w:rsidRPr="00C44684">
        <w:rPr>
          <w:rFonts w:ascii="Times New Roman" w:eastAsia="Times New Roman" w:hAnsi="Times New Roman" w:cs="Times New Roman"/>
          <w:sz w:val="24"/>
          <w:szCs w:val="24"/>
          <w:lang w:eastAsia="uk-UA"/>
        </w:rPr>
        <w:t> частини третьої статті 23 Закону України "Про військовий обов’язок і військову службу";</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 w:name="n42"/>
      <w:bookmarkEnd w:id="40"/>
      <w:r w:rsidRPr="00C44684">
        <w:rPr>
          <w:rFonts w:ascii="Times New Roman" w:eastAsia="Times New Roman" w:hAnsi="Times New Roman" w:cs="Times New Roman"/>
          <w:sz w:val="24"/>
          <w:szCs w:val="24"/>
          <w:lang w:eastAsia="uk-UA"/>
        </w:rPr>
        <w:t>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1" w:name="n43"/>
      <w:bookmarkEnd w:id="41"/>
      <w:r w:rsidRPr="00C44684">
        <w:rPr>
          <w:rFonts w:ascii="Times New Roman" w:eastAsia="Times New Roman" w:hAnsi="Times New Roman" w:cs="Times New Roman"/>
          <w:sz w:val="24"/>
          <w:szCs w:val="24"/>
          <w:lang w:eastAsia="uk-UA"/>
        </w:rPr>
        <w:t>Такі особи можуть продовжувати військову службу за новим контрактом, що укладається на умовах, передбачених </w:t>
      </w:r>
      <w:hyperlink r:id="rId18" w:anchor="n411" w:tgtFrame="_blank" w:history="1">
        <w:r w:rsidRPr="00C44684">
          <w:rPr>
            <w:rFonts w:ascii="Times New Roman" w:eastAsia="Times New Roman" w:hAnsi="Times New Roman" w:cs="Times New Roman"/>
            <w:color w:val="000099"/>
            <w:sz w:val="24"/>
            <w:szCs w:val="24"/>
            <w:u w:val="single"/>
            <w:bdr w:val="none" w:sz="0" w:space="0" w:color="auto" w:frame="1"/>
            <w:lang w:eastAsia="uk-UA"/>
          </w:rPr>
          <w:t>частиною четвертою</w:t>
        </w:r>
      </w:hyperlink>
      <w:r w:rsidRPr="00C44684">
        <w:rPr>
          <w:rFonts w:ascii="Times New Roman" w:eastAsia="Times New Roman" w:hAnsi="Times New Roman" w:cs="Times New Roman"/>
          <w:sz w:val="24"/>
          <w:szCs w:val="24"/>
          <w:lang w:eastAsia="uk-UA"/>
        </w:rPr>
        <w:t> статті 23 Закону України "Про військовий обов’язок і військову службу", якщо вони виявили таке бажання.</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2" w:name="n44"/>
      <w:bookmarkEnd w:id="42"/>
      <w:r w:rsidRPr="00C44684">
        <w:rPr>
          <w:rFonts w:ascii="Times New Roman" w:eastAsia="Times New Roman" w:hAnsi="Times New Roman" w:cs="Times New Roman"/>
          <w:sz w:val="24"/>
          <w:szCs w:val="24"/>
          <w:lang w:eastAsia="uk-UA"/>
        </w:rPr>
        <w:t>Звільнення таких військовослужбовців з військової служби здійснюється (за бажанням військовослужбовця) у строки та в обсягах, визначених центральними органами виконавчої влади, які відповідно до закону здійснюють керівництво військовими формуваннями, не пізніше одного року з дня набрання чинності цим Законом.</w:t>
      </w:r>
    </w:p>
    <w:p w:rsidR="00C44684" w:rsidRPr="00C44684" w:rsidRDefault="00C44684" w:rsidP="00C44684">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3" w:name="n45"/>
      <w:bookmarkEnd w:id="43"/>
      <w:r w:rsidRPr="00C44684">
        <w:rPr>
          <w:rFonts w:ascii="Times New Roman" w:eastAsia="Times New Roman" w:hAnsi="Times New Roman" w:cs="Times New Roman"/>
          <w:sz w:val="24"/>
          <w:szCs w:val="24"/>
          <w:lang w:eastAsia="uk-UA"/>
        </w:rPr>
        <w:t>3. Кабінету Міністрів України у місячний строк з дня набрання чинності цим Законом привести свої нормативно-правові акти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C44684" w:rsidRPr="00C44684" w:rsidTr="00C44684">
        <w:tc>
          <w:tcPr>
            <w:tcW w:w="1500" w:type="pct"/>
            <w:tcBorders>
              <w:top w:val="single" w:sz="2" w:space="0" w:color="auto"/>
              <w:left w:val="single" w:sz="2" w:space="0" w:color="auto"/>
              <w:bottom w:val="single" w:sz="2" w:space="0" w:color="auto"/>
              <w:right w:val="single" w:sz="2" w:space="0" w:color="auto"/>
            </w:tcBorders>
            <w:hideMark/>
          </w:tcPr>
          <w:p w:rsidR="00C44684" w:rsidRPr="00C44684" w:rsidRDefault="00C44684" w:rsidP="00C44684">
            <w:pPr>
              <w:spacing w:after="0" w:line="240" w:lineRule="auto"/>
              <w:jc w:val="center"/>
              <w:textAlignment w:val="baseline"/>
              <w:rPr>
                <w:rFonts w:ascii="Times New Roman" w:eastAsia="Times New Roman" w:hAnsi="Times New Roman" w:cs="Times New Roman"/>
                <w:sz w:val="24"/>
                <w:szCs w:val="24"/>
                <w:lang w:eastAsia="uk-UA"/>
              </w:rPr>
            </w:pPr>
            <w:bookmarkStart w:id="44" w:name="n46"/>
            <w:bookmarkEnd w:id="44"/>
            <w:r w:rsidRPr="00C44684">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44684" w:rsidRPr="00C44684" w:rsidRDefault="00C44684" w:rsidP="00C44684">
            <w:pPr>
              <w:spacing w:after="0" w:line="240" w:lineRule="auto"/>
              <w:jc w:val="right"/>
              <w:textAlignment w:val="baseline"/>
              <w:rPr>
                <w:rFonts w:ascii="Times New Roman" w:eastAsia="Times New Roman" w:hAnsi="Times New Roman" w:cs="Times New Roman"/>
                <w:sz w:val="24"/>
                <w:szCs w:val="24"/>
                <w:lang w:eastAsia="uk-UA"/>
              </w:rPr>
            </w:pPr>
            <w:r w:rsidRPr="00C44684">
              <w:rPr>
                <w:rFonts w:ascii="Times New Roman" w:eastAsia="Times New Roman" w:hAnsi="Times New Roman" w:cs="Times New Roman"/>
                <w:b/>
                <w:bCs/>
                <w:color w:val="000000"/>
                <w:sz w:val="24"/>
                <w:szCs w:val="24"/>
                <w:bdr w:val="none" w:sz="0" w:space="0" w:color="auto" w:frame="1"/>
                <w:lang w:eastAsia="uk-UA"/>
              </w:rPr>
              <w:t>П.ПОРОШЕНКО</w:t>
            </w:r>
          </w:p>
        </w:tc>
      </w:tr>
      <w:tr w:rsidR="00C44684" w:rsidRPr="00C44684" w:rsidTr="00C4468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44684" w:rsidRPr="00C44684" w:rsidRDefault="00C44684" w:rsidP="00C44684">
            <w:pPr>
              <w:spacing w:after="0" w:line="240" w:lineRule="auto"/>
              <w:jc w:val="center"/>
              <w:textAlignment w:val="baseline"/>
              <w:rPr>
                <w:rFonts w:ascii="Times New Roman" w:eastAsia="Times New Roman" w:hAnsi="Times New Roman" w:cs="Times New Roman"/>
                <w:color w:val="000000"/>
                <w:sz w:val="24"/>
                <w:szCs w:val="24"/>
                <w:lang w:eastAsia="uk-UA"/>
              </w:rPr>
            </w:pPr>
            <w:r w:rsidRPr="00C44684">
              <w:rPr>
                <w:rFonts w:ascii="Times New Roman" w:eastAsia="Times New Roman" w:hAnsi="Times New Roman" w:cs="Times New Roman"/>
                <w:b/>
                <w:bCs/>
                <w:color w:val="000000"/>
                <w:sz w:val="24"/>
                <w:szCs w:val="24"/>
                <w:bdr w:val="none" w:sz="0" w:space="0" w:color="auto" w:frame="1"/>
                <w:lang w:eastAsia="uk-UA"/>
              </w:rPr>
              <w:t>м. Київ </w:t>
            </w:r>
            <w:r w:rsidRPr="00C44684">
              <w:rPr>
                <w:rFonts w:ascii="Times New Roman" w:eastAsia="Times New Roman" w:hAnsi="Times New Roman" w:cs="Times New Roman"/>
                <w:color w:val="000000"/>
                <w:sz w:val="24"/>
                <w:szCs w:val="24"/>
                <w:lang w:eastAsia="uk-UA"/>
              </w:rPr>
              <w:br/>
            </w:r>
            <w:r w:rsidRPr="00C44684">
              <w:rPr>
                <w:rFonts w:ascii="Times New Roman" w:eastAsia="Times New Roman" w:hAnsi="Times New Roman" w:cs="Times New Roman"/>
                <w:b/>
                <w:bCs/>
                <w:color w:val="000000"/>
                <w:sz w:val="24"/>
                <w:szCs w:val="24"/>
                <w:bdr w:val="none" w:sz="0" w:space="0" w:color="auto" w:frame="1"/>
                <w:lang w:eastAsia="uk-UA"/>
              </w:rPr>
              <w:t>6 грудня 2016 року </w:t>
            </w:r>
            <w:r w:rsidRPr="00C44684">
              <w:rPr>
                <w:rFonts w:ascii="Times New Roman" w:eastAsia="Times New Roman" w:hAnsi="Times New Roman" w:cs="Times New Roman"/>
                <w:color w:val="000000"/>
                <w:sz w:val="24"/>
                <w:szCs w:val="24"/>
                <w:lang w:eastAsia="uk-UA"/>
              </w:rPr>
              <w:br/>
            </w:r>
            <w:r w:rsidRPr="00C44684">
              <w:rPr>
                <w:rFonts w:ascii="Times New Roman" w:eastAsia="Times New Roman" w:hAnsi="Times New Roman" w:cs="Times New Roman"/>
                <w:b/>
                <w:bCs/>
                <w:color w:val="000000"/>
                <w:sz w:val="24"/>
                <w:szCs w:val="24"/>
                <w:bdr w:val="none" w:sz="0" w:space="0" w:color="auto" w:frame="1"/>
                <w:lang w:eastAsia="uk-UA"/>
              </w:rPr>
              <w:t>№ 1769-VIII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44684" w:rsidRPr="00C44684" w:rsidRDefault="00C44684" w:rsidP="00C44684">
            <w:pPr>
              <w:spacing w:after="0" w:line="240" w:lineRule="auto"/>
              <w:jc w:val="both"/>
              <w:rPr>
                <w:rFonts w:ascii="Times New Roman" w:eastAsia="Times New Roman" w:hAnsi="Times New Roman" w:cs="Times New Roman"/>
                <w:color w:val="000000"/>
                <w:sz w:val="24"/>
                <w:szCs w:val="24"/>
                <w:lang w:eastAsia="uk-UA"/>
              </w:rPr>
            </w:pPr>
          </w:p>
        </w:tc>
      </w:tr>
    </w:tbl>
    <w:p w:rsidR="00F80A5F" w:rsidRDefault="00F80A5F"/>
    <w:sectPr w:rsidR="00F80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84"/>
    <w:rsid w:val="0002496A"/>
    <w:rsid w:val="00C44684"/>
    <w:rsid w:val="00F80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E1A69-59B5-4FB8-9CB6-B9F94ED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3197">
      <w:bodyDiv w:val="1"/>
      <w:marLeft w:val="0"/>
      <w:marRight w:val="0"/>
      <w:marTop w:val="0"/>
      <w:marBottom w:val="0"/>
      <w:divBdr>
        <w:top w:val="none" w:sz="0" w:space="0" w:color="auto"/>
        <w:left w:val="none" w:sz="0" w:space="0" w:color="auto"/>
        <w:bottom w:val="none" w:sz="0" w:space="0" w:color="auto"/>
        <w:right w:val="none" w:sz="0" w:space="0" w:color="auto"/>
      </w:divBdr>
      <w:divsChild>
        <w:div w:id="1934196673">
          <w:marLeft w:val="0"/>
          <w:marRight w:val="0"/>
          <w:marTop w:val="0"/>
          <w:marBottom w:val="150"/>
          <w:divBdr>
            <w:top w:val="none" w:sz="0" w:space="0" w:color="auto"/>
            <w:left w:val="none" w:sz="0" w:space="0" w:color="auto"/>
            <w:bottom w:val="none" w:sz="0" w:space="0" w:color="auto"/>
            <w:right w:val="none" w:sz="0" w:space="0" w:color="auto"/>
          </w:divBdr>
        </w:div>
        <w:div w:id="18390796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22-08/paran1483" TargetMode="External"/><Relationship Id="rId13" Type="http://schemas.openxmlformats.org/officeDocument/2006/relationships/hyperlink" Target="http://zakon3.rada.gov.ua/laws/show/2232-12/paran421" TargetMode="External"/><Relationship Id="rId18" Type="http://schemas.openxmlformats.org/officeDocument/2006/relationships/hyperlink" Target="http://zakon3.rada.gov.ua/laws/show/2232-12/paran411" TargetMode="External"/><Relationship Id="rId3" Type="http://schemas.openxmlformats.org/officeDocument/2006/relationships/webSettings" Target="webSettings.xml"/><Relationship Id="rId7" Type="http://schemas.openxmlformats.org/officeDocument/2006/relationships/hyperlink" Target="http://zakon3.rada.gov.ua/laws/show/2011-12" TargetMode="External"/><Relationship Id="rId12" Type="http://schemas.openxmlformats.org/officeDocument/2006/relationships/hyperlink" Target="http://zakon3.rada.gov.ua/laws/show/2232-12/paran395" TargetMode="External"/><Relationship Id="rId17" Type="http://schemas.openxmlformats.org/officeDocument/2006/relationships/hyperlink" Target="http://zakon3.rada.gov.ua/laws/show/2232-12/paran851" TargetMode="External"/><Relationship Id="rId2" Type="http://schemas.openxmlformats.org/officeDocument/2006/relationships/settings" Target="settings.xml"/><Relationship Id="rId16" Type="http://schemas.openxmlformats.org/officeDocument/2006/relationships/hyperlink" Target="http://zakon3.rada.gov.ua/laws/show/2232-12/paran82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322-08/paran1457" TargetMode="External"/><Relationship Id="rId11" Type="http://schemas.openxmlformats.org/officeDocument/2006/relationships/hyperlink" Target="http://zakon3.rada.gov.ua/laws/show/2232-12" TargetMode="External"/><Relationship Id="rId5" Type="http://schemas.openxmlformats.org/officeDocument/2006/relationships/hyperlink" Target="http://zakon3.rada.gov.ua/laws/show/322-08/paran709" TargetMode="External"/><Relationship Id="rId15" Type="http://schemas.openxmlformats.org/officeDocument/2006/relationships/hyperlink" Target="http://zakon3.rada.gov.ua/laws/show/2232-12/paran538" TargetMode="External"/><Relationship Id="rId10" Type="http://schemas.openxmlformats.org/officeDocument/2006/relationships/hyperlink" Target="http://zakon3.rada.gov.ua/laws/show/2262-12/paran53"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3.rada.gov.ua/laws/show/322-08/paran1486" TargetMode="External"/><Relationship Id="rId14" Type="http://schemas.openxmlformats.org/officeDocument/2006/relationships/hyperlink" Target="http://zakon3.rada.gov.ua/laws/show/2232-12/paran42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8154</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Тимощенко</dc:creator>
  <cp:keywords/>
  <dc:description/>
  <cp:lastModifiedBy>Лена</cp:lastModifiedBy>
  <cp:revision>2</cp:revision>
  <dcterms:created xsi:type="dcterms:W3CDTF">2017-01-26T07:53:00Z</dcterms:created>
  <dcterms:modified xsi:type="dcterms:W3CDTF">2017-01-26T07:53:00Z</dcterms:modified>
</cp:coreProperties>
</file>