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B2" w:rsidRDefault="004B608E" w:rsidP="004B10B2">
      <w:pPr>
        <w:ind w:left="540" w:right="639"/>
        <w:jc w:val="center"/>
      </w:pPr>
      <w:r>
        <w:rPr>
          <w:rFonts w:ascii="Verdana" w:hAnsi="Verdana"/>
          <w:noProof/>
          <w:sz w:val="16"/>
          <w:szCs w:val="16"/>
        </w:rPr>
        <w:drawing>
          <wp:inline distT="0" distB="0" distL="0" distR="0">
            <wp:extent cx="698500" cy="831850"/>
            <wp:effectExtent l="0" t="0" r="0" b="0"/>
            <wp:docPr id="1" name="Рисунок 1" descr="Герб &#10;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0;України"/>
                    <pic:cNvPicPr>
                      <a:picLocks noChangeAspect="1" noChangeArrowheads="1"/>
                    </pic:cNvPicPr>
                  </pic:nvPicPr>
                  <pic:blipFill>
                    <a:blip r:embed="rId4"/>
                    <a:srcRect/>
                    <a:stretch>
                      <a:fillRect/>
                    </a:stretch>
                  </pic:blipFill>
                  <pic:spPr bwMode="auto">
                    <a:xfrm>
                      <a:off x="0" y="0"/>
                      <a:ext cx="698500" cy="831850"/>
                    </a:xfrm>
                    <a:prstGeom prst="rect">
                      <a:avLst/>
                    </a:prstGeom>
                    <a:noFill/>
                    <a:ln w="9525">
                      <a:noFill/>
                      <a:miter lim="800000"/>
                      <a:headEnd/>
                      <a:tailEnd/>
                    </a:ln>
                  </pic:spPr>
                </pic:pic>
              </a:graphicData>
            </a:graphic>
          </wp:inline>
        </w:drawing>
      </w:r>
    </w:p>
    <w:p w:rsidR="004B10B2" w:rsidRDefault="004B10B2" w:rsidP="004B10B2">
      <w:pPr>
        <w:pStyle w:val="a00"/>
        <w:spacing w:before="240" w:beforeAutospacing="0" w:after="0" w:afterAutospacing="0"/>
        <w:ind w:left="540" w:right="639"/>
        <w:jc w:val="center"/>
      </w:pPr>
      <w:r>
        <w:rPr>
          <w:rFonts w:ascii="Verdana" w:hAnsi="Verdana"/>
          <w:smallCaps/>
          <w:sz w:val="16"/>
          <w:szCs w:val="16"/>
        </w:rPr>
        <w:t>КАБІНЕТ МІНІСТРІВ УКРАЇНИ</w:t>
      </w:r>
    </w:p>
    <w:p w:rsidR="004B10B2" w:rsidRDefault="004B10B2" w:rsidP="004B10B2">
      <w:pPr>
        <w:pStyle w:val="a10"/>
        <w:spacing w:before="360" w:beforeAutospacing="0" w:after="240" w:afterAutospacing="0"/>
        <w:ind w:left="540" w:right="639"/>
        <w:jc w:val="center"/>
      </w:pPr>
      <w:r>
        <w:rPr>
          <w:rFonts w:ascii="Verdana" w:hAnsi="Verdana"/>
          <w:sz w:val="16"/>
          <w:szCs w:val="16"/>
        </w:rPr>
        <w:t>ПОСТАНОВА</w:t>
      </w:r>
    </w:p>
    <w:p w:rsidR="004B10B2" w:rsidRDefault="004B10B2" w:rsidP="004B10B2">
      <w:pPr>
        <w:pStyle w:val="a20"/>
        <w:spacing w:before="120" w:beforeAutospacing="0" w:after="240" w:afterAutospacing="0"/>
        <w:ind w:left="540" w:right="639"/>
        <w:jc w:val="center"/>
      </w:pPr>
      <w:r>
        <w:rPr>
          <w:rFonts w:ascii="Verdana" w:hAnsi="Verdana"/>
          <w:sz w:val="16"/>
          <w:szCs w:val="16"/>
        </w:rPr>
        <w:t>від 3 листопада 2010 р. № 996</w:t>
      </w:r>
    </w:p>
    <w:p w:rsidR="004B10B2" w:rsidRDefault="004B10B2" w:rsidP="004B10B2">
      <w:pPr>
        <w:pStyle w:val="a20"/>
        <w:spacing w:before="120" w:beforeAutospacing="0" w:after="240" w:afterAutospacing="0"/>
        <w:ind w:left="540" w:right="639"/>
        <w:jc w:val="center"/>
      </w:pPr>
      <w:r>
        <w:rPr>
          <w:rFonts w:ascii="Verdana" w:hAnsi="Verdana"/>
          <w:sz w:val="16"/>
          <w:szCs w:val="16"/>
        </w:rPr>
        <w:t>Київ</w:t>
      </w:r>
    </w:p>
    <w:p w:rsidR="004B10B2" w:rsidRDefault="004B10B2" w:rsidP="004B10B2">
      <w:pPr>
        <w:pStyle w:val="a3"/>
        <w:spacing w:before="240" w:beforeAutospacing="0" w:after="240" w:afterAutospacing="0"/>
        <w:ind w:left="540" w:right="639"/>
        <w:jc w:val="center"/>
      </w:pPr>
      <w:r>
        <w:rPr>
          <w:rFonts w:ascii="Verdana" w:hAnsi="Verdana"/>
          <w:sz w:val="16"/>
          <w:szCs w:val="16"/>
        </w:rPr>
        <w:t xml:space="preserve">Про забезпечення участі громадськості </w:t>
      </w:r>
      <w:r>
        <w:rPr>
          <w:rFonts w:ascii="Verdana" w:hAnsi="Verdana"/>
          <w:sz w:val="16"/>
          <w:szCs w:val="16"/>
        </w:rPr>
        <w:br/>
        <w:t>у формуванні та реалізації державної політики</w:t>
      </w:r>
    </w:p>
    <w:p w:rsidR="004B10B2" w:rsidRDefault="004B10B2" w:rsidP="004B10B2">
      <w:pPr>
        <w:pStyle w:val="a4"/>
        <w:spacing w:before="120" w:beforeAutospacing="0" w:after="0" w:afterAutospacing="0"/>
        <w:ind w:left="540" w:right="639"/>
      </w:pPr>
      <w:r>
        <w:rPr>
          <w:rFonts w:ascii="Verdana" w:hAnsi="Verdana"/>
          <w:sz w:val="16"/>
          <w:szCs w:val="16"/>
        </w:rPr>
        <w:t xml:space="preserve">Кабінет Міністрів України </w:t>
      </w:r>
      <w:r>
        <w:rPr>
          <w:rFonts w:ascii="Verdana" w:hAnsi="Verdana"/>
          <w:b/>
          <w:bCs/>
          <w:sz w:val="16"/>
          <w:szCs w:val="16"/>
        </w:rPr>
        <w:t>постановляє</w:t>
      </w:r>
      <w:r>
        <w:rPr>
          <w:rFonts w:ascii="Verdana" w:hAnsi="Verdana"/>
          <w:sz w:val="16"/>
          <w:szCs w:val="16"/>
        </w:rPr>
        <w:t>:</w:t>
      </w:r>
    </w:p>
    <w:p w:rsidR="004B10B2" w:rsidRDefault="004B10B2" w:rsidP="004B10B2">
      <w:pPr>
        <w:pStyle w:val="a4"/>
        <w:spacing w:before="120" w:beforeAutospacing="0" w:after="0" w:afterAutospacing="0"/>
        <w:ind w:left="540" w:right="639"/>
      </w:pPr>
      <w:r>
        <w:rPr>
          <w:rFonts w:ascii="Verdana" w:hAnsi="Verdana"/>
          <w:sz w:val="16"/>
          <w:szCs w:val="16"/>
        </w:rPr>
        <w:t>1. Затвердити такі, що додаються:</w:t>
      </w:r>
    </w:p>
    <w:p w:rsidR="004B10B2" w:rsidRDefault="004B10B2" w:rsidP="004B10B2">
      <w:pPr>
        <w:pStyle w:val="a4"/>
        <w:spacing w:before="120" w:beforeAutospacing="0" w:after="0" w:afterAutospacing="0"/>
        <w:ind w:left="540" w:right="639"/>
      </w:pPr>
      <w:r>
        <w:rPr>
          <w:rFonts w:ascii="Verdana" w:hAnsi="Verdana"/>
          <w:sz w:val="16"/>
          <w:szCs w:val="16"/>
        </w:rPr>
        <w:t>Порядок проведення консультацій з громадськістю з питань формування та реалізації державної політики;</w:t>
      </w:r>
    </w:p>
    <w:p w:rsidR="004B10B2" w:rsidRDefault="004B10B2" w:rsidP="004B10B2">
      <w:pPr>
        <w:pStyle w:val="a4"/>
        <w:spacing w:before="120" w:beforeAutospacing="0" w:after="0" w:afterAutospacing="0"/>
        <w:ind w:left="540" w:right="639"/>
      </w:pPr>
      <w:r>
        <w:rPr>
          <w:rFonts w:ascii="Verdana" w:hAnsi="Verdana"/>
          <w:sz w:val="16"/>
          <w:szCs w:val="16"/>
        </w:rPr>
        <w:t>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p>
    <w:p w:rsidR="004B10B2" w:rsidRDefault="004B10B2" w:rsidP="004B10B2">
      <w:pPr>
        <w:pStyle w:val="a4"/>
        <w:spacing w:before="120" w:beforeAutospacing="0" w:after="0" w:afterAutospacing="0"/>
        <w:ind w:left="540" w:right="639"/>
      </w:pPr>
      <w:r>
        <w:rPr>
          <w:rFonts w:ascii="Verdana" w:hAnsi="Verdana"/>
          <w:sz w:val="16"/>
          <w:szCs w:val="16"/>
        </w:rPr>
        <w:t>2. Внести до постанов Кабінету Міністрів України зміни, що додаються.</w:t>
      </w:r>
    </w:p>
    <w:p w:rsidR="004B10B2" w:rsidRDefault="004B10B2" w:rsidP="004B10B2">
      <w:pPr>
        <w:pStyle w:val="a4"/>
        <w:spacing w:before="120" w:beforeAutospacing="0" w:after="0" w:afterAutospacing="0"/>
        <w:ind w:left="540" w:right="639"/>
      </w:pPr>
      <w:r>
        <w:rPr>
          <w:rFonts w:ascii="Verdana" w:hAnsi="Verdana"/>
          <w:sz w:val="16"/>
          <w:szCs w:val="16"/>
        </w:rPr>
        <w:t>3. Визнати такими, що втратили чинність:</w:t>
      </w:r>
    </w:p>
    <w:p w:rsidR="004B10B2" w:rsidRDefault="004B10B2" w:rsidP="004B10B2">
      <w:pPr>
        <w:pStyle w:val="a4"/>
        <w:spacing w:before="120" w:beforeAutospacing="0" w:after="0" w:afterAutospacing="0"/>
        <w:ind w:left="540" w:right="639"/>
      </w:pPr>
      <w:r>
        <w:rPr>
          <w:rFonts w:ascii="Verdana" w:hAnsi="Verdana"/>
          <w:sz w:val="16"/>
          <w:szCs w:val="16"/>
        </w:rPr>
        <w:t>постанову Кабінету Міністрів України від 26 листопада 2009 р. № 1302 “Про додаткові заходи щодо забезпечення участі громадськості у формуванні та реалізації державної політики” (Офіційний вісник України, 2009 р., № 94, ст. 3211);</w:t>
      </w:r>
    </w:p>
    <w:p w:rsidR="004B10B2" w:rsidRDefault="004B10B2" w:rsidP="004B10B2">
      <w:pPr>
        <w:pStyle w:val="a4"/>
        <w:spacing w:before="120" w:beforeAutospacing="0" w:after="0" w:afterAutospacing="0"/>
        <w:ind w:left="540" w:right="639"/>
      </w:pPr>
      <w:r>
        <w:rPr>
          <w:rFonts w:ascii="Verdana" w:hAnsi="Verdana"/>
          <w:sz w:val="16"/>
          <w:szCs w:val="16"/>
        </w:rPr>
        <w:t>постанову Кабінету Міністрів України від 6 січня 2010 р. № 10 “Про затвердження Порядку залучення громадян до формування та реалізації державної політики” (Офіційний вісник України, 2010 р., № 1, ст. 28).</w:t>
      </w:r>
    </w:p>
    <w:p w:rsidR="004B10B2" w:rsidRDefault="004B10B2" w:rsidP="004B10B2">
      <w:pPr>
        <w:pStyle w:val="a4"/>
        <w:spacing w:before="120" w:beforeAutospacing="0" w:after="0" w:afterAutospacing="0"/>
        <w:ind w:left="540" w:right="639"/>
      </w:pPr>
      <w:r>
        <w:rPr>
          <w:rFonts w:ascii="Verdana" w:hAnsi="Verdana"/>
          <w:sz w:val="16"/>
          <w:szCs w:val="16"/>
        </w:rPr>
        <w:t> 4. Міністерствам, іншим центральним органам виконавчої влади, Раді міністрів Автономної Республіки Крим, обласним, Київській та Севастопольській міським, районним, районним у мм. Києві та Севастополі державним адміністраціям:</w:t>
      </w:r>
    </w:p>
    <w:p w:rsidR="004B10B2" w:rsidRDefault="004B10B2" w:rsidP="004B10B2">
      <w:pPr>
        <w:pStyle w:val="a4"/>
        <w:spacing w:before="120" w:beforeAutospacing="0" w:after="0" w:afterAutospacing="0"/>
        <w:ind w:left="540" w:right="639"/>
      </w:pPr>
      <w:r>
        <w:rPr>
          <w:rFonts w:ascii="Verdana" w:hAnsi="Verdana"/>
          <w:sz w:val="16"/>
          <w:szCs w:val="16"/>
        </w:rPr>
        <w:t xml:space="preserve">вжити заходів для проведення протягом трьох місяців з дня набрання чинності цією постановою установчих зборів за участю інститутів громадянського суспільства для утворення громадських рад при центральних і місцевих органах виконавчої влади та забезпечити їх функціонування; </w:t>
      </w:r>
    </w:p>
    <w:p w:rsidR="004B10B2" w:rsidRDefault="004B10B2" w:rsidP="004B10B2">
      <w:pPr>
        <w:pStyle w:val="a4"/>
        <w:spacing w:before="120" w:beforeAutospacing="0" w:after="0" w:afterAutospacing="0"/>
        <w:ind w:left="540" w:right="639"/>
      </w:pPr>
      <w:r>
        <w:rPr>
          <w:rFonts w:ascii="Verdana" w:hAnsi="Verdana"/>
          <w:sz w:val="16"/>
          <w:szCs w:val="16"/>
        </w:rPr>
        <w:t>до утворення зазначених рад забезпечити функціонування громадських рад, утворених до набрання чинності цією постановою;</w:t>
      </w:r>
    </w:p>
    <w:p w:rsidR="004B10B2" w:rsidRDefault="004B10B2" w:rsidP="004B10B2">
      <w:pPr>
        <w:pStyle w:val="a4"/>
        <w:spacing w:before="120" w:beforeAutospacing="0" w:after="0" w:afterAutospacing="0"/>
        <w:ind w:left="540" w:right="639"/>
      </w:pPr>
      <w:r>
        <w:rPr>
          <w:rFonts w:ascii="Verdana" w:hAnsi="Verdana"/>
          <w:sz w:val="16"/>
          <w:szCs w:val="16"/>
        </w:rPr>
        <w:t xml:space="preserve">відповідно до законодавства забезпечити урахування позиції професійних спілок та їх об’єднань, організацій роботодавців під час прийняття рішень з питань, що стосуються формування та реалізації соціально-економічної політики і регулювання соціально-трудових відносин. </w:t>
      </w:r>
    </w:p>
    <w:p w:rsidR="004B10B2" w:rsidRDefault="004B10B2" w:rsidP="004B10B2">
      <w:pPr>
        <w:pStyle w:val="a4"/>
        <w:spacing w:before="120" w:beforeAutospacing="0" w:after="0" w:afterAutospacing="0"/>
        <w:ind w:left="540" w:right="639"/>
      </w:pPr>
      <w:r>
        <w:rPr>
          <w:rFonts w:ascii="Verdana" w:hAnsi="Verdana"/>
          <w:sz w:val="16"/>
          <w:szCs w:val="16"/>
        </w:rPr>
        <w:t>5. Рекомендувати органам місцевого самоврядування під час проведення консультацій з громадськістю та утворення громадських рад при органах місцевого самоврядування керуватися затвердженими цією постановою Порядком і Типовим положенням.</w:t>
      </w:r>
    </w:p>
    <w:p w:rsidR="004B10B2" w:rsidRDefault="004B10B2" w:rsidP="004B10B2">
      <w:pPr>
        <w:pStyle w:val="a4"/>
        <w:spacing w:before="120" w:beforeAutospacing="0" w:after="0" w:afterAutospacing="0"/>
        <w:ind w:left="540" w:right="639"/>
      </w:pPr>
      <w:r>
        <w:rPr>
          <w:rFonts w:ascii="Verdana" w:hAnsi="Verdana"/>
          <w:sz w:val="16"/>
          <w:szCs w:val="16"/>
        </w:rPr>
        <w:t>6. Міністрові Кабінету Міністрів України з метою забезпечення врахування громадської думки у процесі підготовки та організації виконання рішень Кабінету Міністрів України забезпечити проведення двічі на рік зустрічей 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державних адміністраціях, з Прем’єр-міністром України та іншими членами Кабінету Міністрів України.</w:t>
      </w:r>
    </w:p>
    <w:p w:rsidR="004B10B2" w:rsidRDefault="004B10B2" w:rsidP="004B10B2">
      <w:pPr>
        <w:pStyle w:val="a4"/>
        <w:spacing w:before="120" w:beforeAutospacing="0" w:after="0" w:afterAutospacing="0"/>
        <w:ind w:left="540" w:right="639"/>
      </w:pPr>
      <w:r>
        <w:rPr>
          <w:rFonts w:ascii="Verdana" w:hAnsi="Verdana"/>
          <w:sz w:val="16"/>
          <w:szCs w:val="16"/>
        </w:rPr>
        <w:t>Прем’єр-міністр України                                                                 М. АЗАРОВ</w:t>
      </w:r>
    </w:p>
    <w:p w:rsidR="004B10B2" w:rsidRDefault="004B10B2" w:rsidP="004B10B2">
      <w:pPr>
        <w:pStyle w:val="a4"/>
        <w:spacing w:before="120" w:beforeAutospacing="0" w:after="0" w:afterAutospacing="0"/>
        <w:ind w:left="540" w:right="639"/>
      </w:pPr>
      <w:r>
        <w:rPr>
          <w:rFonts w:ascii="Verdana" w:hAnsi="Verdana"/>
          <w:sz w:val="16"/>
          <w:szCs w:val="16"/>
        </w:rPr>
        <w:t>Інд.17</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5664" w:right="639"/>
        <w:jc w:val="center"/>
      </w:pPr>
      <w:r>
        <w:rPr>
          <w:rFonts w:ascii="Verdana" w:hAnsi="Verdana"/>
          <w:sz w:val="16"/>
          <w:szCs w:val="16"/>
        </w:rPr>
        <w:t>ЗАТВЕРДЖЕНО</w:t>
      </w:r>
      <w:r>
        <w:rPr>
          <w:rFonts w:ascii="Verdana" w:hAnsi="Verdana"/>
          <w:sz w:val="16"/>
          <w:szCs w:val="16"/>
        </w:rPr>
        <w:br/>
        <w:t>постановою Кабінету Міністрів України</w:t>
      </w:r>
      <w:r>
        <w:rPr>
          <w:rFonts w:ascii="Verdana" w:hAnsi="Verdana"/>
          <w:sz w:val="16"/>
          <w:szCs w:val="16"/>
        </w:rPr>
        <w:br/>
        <w:t>від 3 листопада 2010 р. № 996</w:t>
      </w:r>
    </w:p>
    <w:p w:rsidR="004B10B2" w:rsidRDefault="004B10B2" w:rsidP="004B10B2">
      <w:pPr>
        <w:pStyle w:val="a4"/>
        <w:spacing w:before="120" w:beforeAutospacing="0" w:after="0" w:afterAutospacing="0"/>
        <w:ind w:left="540" w:right="639"/>
        <w:jc w:val="center"/>
      </w:pPr>
      <w:r>
        <w:rPr>
          <w:rFonts w:ascii="Verdana" w:hAnsi="Verdana"/>
          <w:b/>
          <w:bCs/>
          <w:sz w:val="16"/>
          <w:szCs w:val="16"/>
        </w:rPr>
        <w:lastRenderedPageBreak/>
        <w:t> </w:t>
      </w:r>
    </w:p>
    <w:p w:rsidR="004B10B2" w:rsidRDefault="004B10B2" w:rsidP="004B10B2">
      <w:pPr>
        <w:pStyle w:val="a4"/>
        <w:spacing w:before="120" w:beforeAutospacing="0" w:after="0" w:afterAutospacing="0"/>
        <w:ind w:left="540" w:right="639"/>
        <w:jc w:val="center"/>
      </w:pPr>
      <w:r>
        <w:rPr>
          <w:rFonts w:ascii="Verdana" w:hAnsi="Verdana"/>
          <w:b/>
          <w:bCs/>
          <w:sz w:val="16"/>
          <w:szCs w:val="16"/>
        </w:rPr>
        <w:t>ПОРЯДОК</w:t>
      </w:r>
      <w:r>
        <w:rPr>
          <w:rFonts w:ascii="Verdana" w:hAnsi="Verdana"/>
          <w:sz w:val="16"/>
          <w:szCs w:val="16"/>
        </w:rPr>
        <w:br/>
        <w:t>проведення консультацій з громадськістю з питань</w:t>
      </w:r>
      <w:r>
        <w:rPr>
          <w:rFonts w:ascii="Verdana" w:hAnsi="Verdana"/>
          <w:sz w:val="16"/>
          <w:szCs w:val="16"/>
        </w:rPr>
        <w:br/>
        <w:t> формування та реалізації державної політики</w:t>
      </w:r>
    </w:p>
    <w:p w:rsidR="004B10B2" w:rsidRDefault="004B10B2" w:rsidP="004B10B2">
      <w:pPr>
        <w:pStyle w:val="a4"/>
        <w:spacing w:before="120" w:beforeAutospacing="0" w:after="0" w:afterAutospacing="0"/>
        <w:ind w:left="540" w:right="639"/>
      </w:pPr>
      <w:r>
        <w:rPr>
          <w:rFonts w:ascii="Verdana" w:hAnsi="Verdana"/>
          <w:sz w:val="16"/>
          <w:szCs w:val="16"/>
        </w:rPr>
        <w:t>1. Цей Порядок визначає основні вимоги до організації і проведення органами виконавчої влади консультацій з громадськістю з питань формування та реалізації державної політики (далі — консультації з громадськістю).</w:t>
      </w:r>
    </w:p>
    <w:p w:rsidR="004B10B2" w:rsidRDefault="004B10B2" w:rsidP="004B10B2">
      <w:pPr>
        <w:pStyle w:val="a4"/>
        <w:spacing w:before="120" w:beforeAutospacing="0" w:after="0" w:afterAutospacing="0"/>
        <w:ind w:left="540" w:right="639"/>
      </w:pPr>
      <w:r>
        <w:rPr>
          <w:rFonts w:ascii="Verdana" w:hAnsi="Verdana"/>
          <w:sz w:val="16"/>
          <w:szCs w:val="16"/>
        </w:rPr>
        <w:t>2. Консультації з громадськістю проводяться з метою залучення громадян до участі в управлінні державними справами, надання можливості для їх вільного доступу до інформації про діяльність органів виконавчої влади, а також забезпечення гласності, відкритості та прозорості діяльності зазначених органів.</w:t>
      </w:r>
    </w:p>
    <w:p w:rsidR="004B10B2" w:rsidRDefault="004B10B2" w:rsidP="004B10B2">
      <w:pPr>
        <w:pStyle w:val="a4"/>
        <w:spacing w:before="120" w:beforeAutospacing="0" w:after="0" w:afterAutospacing="0"/>
        <w:ind w:left="540" w:right="639"/>
      </w:pPr>
      <w:r>
        <w:rPr>
          <w:rFonts w:ascii="Verdana" w:hAnsi="Verdana"/>
          <w:sz w:val="16"/>
          <w:szCs w:val="16"/>
        </w:rPr>
        <w:t>Проведення консультацій з громадськістю має сприяти налагодженню системного діалогу органів виконавчої влади з громадськістю, підвищенню якості підготовки рішень з важливих питань державного і суспільного життя з урахуванням громадської думки, створенню умов для участі громадян у розробленні проектів таких рішень.</w:t>
      </w:r>
    </w:p>
    <w:p w:rsidR="004B10B2" w:rsidRDefault="004B10B2" w:rsidP="004B10B2">
      <w:pPr>
        <w:pStyle w:val="a4"/>
        <w:spacing w:before="120" w:beforeAutospacing="0" w:after="0" w:afterAutospacing="0"/>
        <w:ind w:left="540" w:right="639"/>
      </w:pPr>
      <w:r>
        <w:rPr>
          <w:rFonts w:ascii="Verdana" w:hAnsi="Verdana"/>
          <w:sz w:val="16"/>
          <w:szCs w:val="16"/>
        </w:rPr>
        <w:t>3. Консультації з громадськістю проводяться з питань, що стосуються суспільно-економічного розвитку держави, реалізації та захисту прав і свобод громадян, задоволення їх політичних, економічних, соціальних, культурних та інших інтересів.</w:t>
      </w:r>
    </w:p>
    <w:p w:rsidR="004B10B2" w:rsidRDefault="004B10B2" w:rsidP="004B10B2">
      <w:pPr>
        <w:pStyle w:val="a4"/>
        <w:spacing w:before="120" w:beforeAutospacing="0" w:after="0" w:afterAutospacing="0"/>
        <w:ind w:left="540" w:right="639"/>
      </w:pPr>
      <w:r>
        <w:rPr>
          <w:rFonts w:ascii="Verdana" w:hAnsi="Verdana"/>
          <w:sz w:val="16"/>
          <w:szCs w:val="16"/>
        </w:rPr>
        <w:t>4. Результати проведення консультацій з громадськістю враховуються органом виконавчої влади під час прийняття остаточного рішення або в подальшій його роботі.</w:t>
      </w:r>
    </w:p>
    <w:p w:rsidR="004B10B2" w:rsidRDefault="004B10B2" w:rsidP="004B10B2">
      <w:pPr>
        <w:pStyle w:val="a4"/>
        <w:spacing w:before="120" w:beforeAutospacing="0" w:after="0" w:afterAutospacing="0"/>
        <w:ind w:left="540" w:right="639"/>
      </w:pPr>
      <w:r>
        <w:rPr>
          <w:rFonts w:ascii="Verdana" w:hAnsi="Verdana"/>
          <w:sz w:val="16"/>
          <w:szCs w:val="16"/>
        </w:rPr>
        <w:t>5. Консультації з громадськістю організовує і проводить орган виконавчої влади, який є головним розробником проекту нормативно-правового акта або готує пропозиції щодо реалізації державної політики у відповідній сфері державного і суспільного життя.</w:t>
      </w:r>
    </w:p>
    <w:p w:rsidR="004B10B2" w:rsidRDefault="004B10B2" w:rsidP="004B10B2">
      <w:pPr>
        <w:pStyle w:val="a4"/>
        <w:spacing w:before="120" w:beforeAutospacing="0" w:after="0" w:afterAutospacing="0"/>
        <w:ind w:left="540" w:right="639"/>
      </w:pPr>
      <w:r>
        <w:rPr>
          <w:rFonts w:ascii="Verdana" w:hAnsi="Verdana"/>
          <w:sz w:val="16"/>
          <w:szCs w:val="16"/>
        </w:rPr>
        <w:t>6. Органи виконавчої влади щороку складають орієнтовний план проведення консультацій з громадськістю (далі — орієнтовний план) з урахуванням основних завдань, визначених Програмою діяльності Кабінету Міністрів України, Державною програмою економічного і соціального розвитку України, планом законопроектних робіт та іншими документами, а також результатів проведення попередніх консультацій з громадськістю.</w:t>
      </w:r>
    </w:p>
    <w:p w:rsidR="004B10B2" w:rsidRDefault="004B10B2" w:rsidP="004B10B2">
      <w:pPr>
        <w:pStyle w:val="a4"/>
        <w:spacing w:before="120" w:beforeAutospacing="0" w:after="0" w:afterAutospacing="0"/>
        <w:ind w:left="540" w:right="639"/>
      </w:pPr>
      <w:r>
        <w:rPr>
          <w:rFonts w:ascii="Verdana" w:hAnsi="Verdana"/>
          <w:sz w:val="16"/>
          <w:szCs w:val="16"/>
        </w:rPr>
        <w:t>Орієнтовний план складається з урахуванням пропозицій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районних, районних у мм. Києві та Севастополі державних адміністраціях (далі — громадська рада).</w:t>
      </w:r>
    </w:p>
    <w:p w:rsidR="004B10B2" w:rsidRDefault="004B10B2" w:rsidP="004B10B2">
      <w:pPr>
        <w:pStyle w:val="a4"/>
        <w:spacing w:before="120" w:beforeAutospacing="0" w:after="0" w:afterAutospacing="0"/>
        <w:ind w:left="540" w:right="639"/>
      </w:pPr>
      <w:r>
        <w:rPr>
          <w:rFonts w:ascii="Verdana" w:hAnsi="Verdana"/>
          <w:sz w:val="16"/>
          <w:szCs w:val="16"/>
        </w:rPr>
        <w:t>Орієнтовний план затверджується до початку року, оприлюднюється на офіційному веб-сайті органу виконавчої влади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7. Громадські, релігійні, благодійні організації, професійні спілки та їх об’єднання, творчі спілки, асоціації, організації роботодавців, недержавні засоби масової інформації та інші непідприємницькі товариства і установи, легалізовані відповідно до законодавства України (далі — інститути громадянського суспільства), можуть ініціювати проведення консультацій з громадськістю з питань, не включених до орієнтовного плану, шляхом подання відповідних пропозицій громадській раді або безпосередньо органу виконавчої влади.</w:t>
      </w:r>
    </w:p>
    <w:p w:rsidR="004B10B2" w:rsidRDefault="004B10B2" w:rsidP="004B10B2">
      <w:pPr>
        <w:pStyle w:val="a4"/>
        <w:spacing w:before="120" w:beforeAutospacing="0" w:after="0" w:afterAutospacing="0"/>
        <w:ind w:left="540" w:right="639"/>
      </w:pPr>
      <w:r>
        <w:rPr>
          <w:rFonts w:ascii="Verdana" w:hAnsi="Verdana"/>
          <w:sz w:val="16"/>
          <w:szCs w:val="16"/>
        </w:rPr>
        <w:t>У разі коли пропозиція щодо проведення консультацій з громадськістю з одного питання надійшла не менше ніж від трьох інститутів громадянського суспільства, які діють на відповідній території, такі консультації проводяться обов’язково.</w:t>
      </w:r>
    </w:p>
    <w:p w:rsidR="004B10B2" w:rsidRDefault="004B10B2" w:rsidP="004B10B2">
      <w:pPr>
        <w:pStyle w:val="a4"/>
        <w:spacing w:before="120" w:beforeAutospacing="0" w:after="0" w:afterAutospacing="0"/>
        <w:ind w:left="540" w:right="639"/>
      </w:pPr>
      <w:r>
        <w:rPr>
          <w:rFonts w:ascii="Verdana" w:hAnsi="Verdana"/>
          <w:sz w:val="16"/>
          <w:szCs w:val="16"/>
        </w:rPr>
        <w:t>Ініціювати проведення консультацій з громадськістю, не включених до орієнтовного плану, можуть також громадські ради.</w:t>
      </w:r>
    </w:p>
    <w:p w:rsidR="004B10B2" w:rsidRDefault="004B10B2" w:rsidP="004B10B2">
      <w:pPr>
        <w:pStyle w:val="a4"/>
        <w:spacing w:before="120" w:beforeAutospacing="0" w:after="0" w:afterAutospacing="0"/>
        <w:ind w:left="540" w:right="639"/>
      </w:pPr>
      <w:r>
        <w:rPr>
          <w:rFonts w:ascii="Verdana" w:hAnsi="Verdana"/>
          <w:sz w:val="16"/>
          <w:szCs w:val="16"/>
        </w:rPr>
        <w:t>8. Під час проведення консультацій з громадськістю орган виконавчої влади подає громадській раді проекти відповідних нормативно-правових актів та інформаційно-аналітичні матеріали до них.</w:t>
      </w:r>
    </w:p>
    <w:p w:rsidR="004B10B2" w:rsidRDefault="004B10B2" w:rsidP="004B10B2">
      <w:pPr>
        <w:pStyle w:val="a4"/>
        <w:spacing w:before="120" w:beforeAutospacing="0" w:after="0" w:afterAutospacing="0"/>
        <w:ind w:left="540" w:right="639"/>
      </w:pPr>
      <w:r>
        <w:rPr>
          <w:rFonts w:ascii="Verdana" w:hAnsi="Verdana"/>
          <w:sz w:val="16"/>
          <w:szCs w:val="16"/>
        </w:rPr>
        <w:t>9. До участі у проведенні консультацій з громадськістю залучаються в установленому порядку органи місцевого самоврядування.</w:t>
      </w:r>
    </w:p>
    <w:p w:rsidR="004B10B2" w:rsidRDefault="004B10B2" w:rsidP="004B10B2">
      <w:pPr>
        <w:pStyle w:val="a4"/>
        <w:spacing w:before="120" w:beforeAutospacing="0" w:after="0" w:afterAutospacing="0"/>
        <w:ind w:left="540" w:right="639"/>
      </w:pPr>
      <w:r>
        <w:rPr>
          <w:rFonts w:ascii="Verdana" w:hAnsi="Verdana"/>
          <w:sz w:val="16"/>
          <w:szCs w:val="16"/>
        </w:rPr>
        <w:t>10. Органи виконавчої влади під час проведення консультацій з громадськістю взаємодіють із засобами масової інформації, надають їм необхідні інформаційно-аналітичні матеріали.</w:t>
      </w:r>
    </w:p>
    <w:p w:rsidR="004B10B2" w:rsidRDefault="004B10B2" w:rsidP="004B10B2">
      <w:pPr>
        <w:pStyle w:val="a4"/>
        <w:spacing w:before="120" w:beforeAutospacing="0" w:after="0" w:afterAutospacing="0"/>
        <w:ind w:left="540" w:right="639"/>
      </w:pPr>
      <w:r>
        <w:rPr>
          <w:rFonts w:ascii="Verdana" w:hAnsi="Verdana"/>
          <w:sz w:val="16"/>
          <w:szCs w:val="16"/>
        </w:rPr>
        <w:t>11.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w:t>
      </w:r>
    </w:p>
    <w:p w:rsidR="004B10B2" w:rsidRDefault="004B10B2" w:rsidP="004B10B2">
      <w:pPr>
        <w:pStyle w:val="a4"/>
        <w:spacing w:before="120" w:beforeAutospacing="0" w:after="0" w:afterAutospacing="0"/>
        <w:ind w:left="540" w:right="639"/>
      </w:pPr>
      <w:r>
        <w:rPr>
          <w:rFonts w:ascii="Verdana" w:hAnsi="Verdana"/>
          <w:sz w:val="16"/>
          <w:szCs w:val="16"/>
        </w:rPr>
        <w:t>12. В обов’язковому порядку проводяться консультації з громадськістю у формі публічного громадського обговорення щодо:</w:t>
      </w:r>
    </w:p>
    <w:p w:rsidR="004B10B2" w:rsidRDefault="004B10B2" w:rsidP="004B10B2">
      <w:pPr>
        <w:pStyle w:val="a4"/>
        <w:spacing w:before="120" w:beforeAutospacing="0" w:after="0" w:afterAutospacing="0"/>
        <w:ind w:left="540" w:right="639"/>
      </w:pPr>
      <w:r>
        <w:rPr>
          <w:rFonts w:ascii="Verdana" w:hAnsi="Verdana"/>
          <w:sz w:val="16"/>
          <w:szCs w:val="16"/>
        </w:rPr>
        <w:t>проектів нормативно-правових актів, що мають важливе суспільне значення і стосуються конституційних прав, свобод, інтересів і обов’язків громадян, а також актів, якими передбачається надання пільг чи встановлення обмежень для суб’єктів господарювання та інститутів громадянського суспільства, здійснення повноважень місцевого самоврядування, делегованих органам виконавчої влади відповідними радами;</w:t>
      </w:r>
    </w:p>
    <w:p w:rsidR="004B10B2" w:rsidRDefault="004B10B2" w:rsidP="004B10B2">
      <w:pPr>
        <w:pStyle w:val="a4"/>
        <w:spacing w:before="120" w:beforeAutospacing="0" w:after="0" w:afterAutospacing="0"/>
        <w:ind w:left="540" w:right="639"/>
      </w:pPr>
      <w:r>
        <w:rPr>
          <w:rFonts w:ascii="Verdana" w:hAnsi="Verdana"/>
          <w:sz w:val="16"/>
          <w:szCs w:val="16"/>
        </w:rPr>
        <w:t>проектів регуляторних актів;</w:t>
      </w:r>
    </w:p>
    <w:p w:rsidR="004B10B2" w:rsidRDefault="004B10B2" w:rsidP="004B10B2">
      <w:pPr>
        <w:pStyle w:val="a4"/>
        <w:spacing w:before="120" w:beforeAutospacing="0" w:after="0" w:afterAutospacing="0"/>
        <w:ind w:left="540" w:right="639"/>
      </w:pPr>
      <w:r>
        <w:rPr>
          <w:rFonts w:ascii="Verdana" w:hAnsi="Verdana"/>
          <w:sz w:val="16"/>
          <w:szCs w:val="16"/>
        </w:rPr>
        <w:lastRenderedPageBreak/>
        <w:t>проектів державних і регіональних програм економічного, соціального і культурного розвитку, рішень стосовно стану їх виконання;</w:t>
      </w:r>
    </w:p>
    <w:p w:rsidR="004B10B2" w:rsidRDefault="004B10B2" w:rsidP="004B10B2">
      <w:pPr>
        <w:pStyle w:val="a4"/>
        <w:spacing w:before="120" w:beforeAutospacing="0" w:after="0" w:afterAutospacing="0"/>
        <w:ind w:left="540" w:right="639"/>
      </w:pPr>
      <w:r>
        <w:rPr>
          <w:rFonts w:ascii="Verdana" w:hAnsi="Verdana"/>
          <w:sz w:val="16"/>
          <w:szCs w:val="16"/>
        </w:rPr>
        <w:t>звітів головних розпорядників бюджетних коштів про їх витрачання за минулий рік.</w:t>
      </w:r>
    </w:p>
    <w:p w:rsidR="004B10B2" w:rsidRDefault="004B10B2" w:rsidP="004B10B2">
      <w:pPr>
        <w:pStyle w:val="a4"/>
        <w:spacing w:before="120" w:beforeAutospacing="0" w:after="0" w:afterAutospacing="0"/>
        <w:ind w:left="540" w:right="639"/>
      </w:pPr>
      <w:r>
        <w:rPr>
          <w:rFonts w:ascii="Verdana" w:hAnsi="Verdana"/>
          <w:sz w:val="16"/>
          <w:szCs w:val="16"/>
        </w:rPr>
        <w:t>13. Публічне громадське обговорення передбачає організацію і проведення:</w:t>
      </w:r>
    </w:p>
    <w:p w:rsidR="004B10B2" w:rsidRDefault="004B10B2" w:rsidP="004B10B2">
      <w:pPr>
        <w:pStyle w:val="a4"/>
        <w:spacing w:before="120" w:beforeAutospacing="0" w:after="0" w:afterAutospacing="0"/>
        <w:ind w:left="540" w:right="639"/>
      </w:pPr>
      <w:r>
        <w:rPr>
          <w:rFonts w:ascii="Verdana" w:hAnsi="Verdana"/>
          <w:sz w:val="16"/>
          <w:szCs w:val="16"/>
        </w:rPr>
        <w:t>конференцій, форумів, громадських слухань, засідань за круглим столом, зборів, зустрічей з громадськістю;</w:t>
      </w:r>
    </w:p>
    <w:p w:rsidR="004B10B2" w:rsidRDefault="004B10B2" w:rsidP="004B10B2">
      <w:pPr>
        <w:pStyle w:val="a4"/>
        <w:spacing w:before="120" w:beforeAutospacing="0" w:after="0" w:afterAutospacing="0"/>
        <w:ind w:left="540" w:right="639"/>
      </w:pPr>
      <w:r>
        <w:rPr>
          <w:rFonts w:ascii="Verdana" w:hAnsi="Verdana"/>
          <w:sz w:val="16"/>
          <w:szCs w:val="16"/>
        </w:rPr>
        <w:t>теле- або радіодебатів, Інтернет-конференцій, електронних консультацій.</w:t>
      </w:r>
    </w:p>
    <w:p w:rsidR="004B10B2" w:rsidRDefault="004B10B2" w:rsidP="004B10B2">
      <w:pPr>
        <w:pStyle w:val="a4"/>
        <w:spacing w:before="120" w:beforeAutospacing="0" w:after="0" w:afterAutospacing="0"/>
        <w:ind w:left="540" w:right="639"/>
      </w:pPr>
      <w:r>
        <w:rPr>
          <w:rFonts w:ascii="Verdana" w:hAnsi="Verdana"/>
          <w:sz w:val="16"/>
          <w:szCs w:val="16"/>
        </w:rPr>
        <w:t>14. Публічне громадське обговорення організовує і проводить орган виконавчої влади із залученням громадської ради у такому порядку:</w:t>
      </w:r>
    </w:p>
    <w:p w:rsidR="004B10B2" w:rsidRDefault="004B10B2" w:rsidP="004B10B2">
      <w:pPr>
        <w:pStyle w:val="a4"/>
        <w:spacing w:before="120" w:beforeAutospacing="0" w:after="0" w:afterAutospacing="0"/>
        <w:ind w:left="540" w:right="639"/>
      </w:pPr>
      <w:r>
        <w:rPr>
          <w:rFonts w:ascii="Verdana" w:hAnsi="Verdana"/>
          <w:sz w:val="16"/>
          <w:szCs w:val="16"/>
        </w:rPr>
        <w:t>визначає питання, яке буде винесене на обговорення;</w:t>
      </w:r>
    </w:p>
    <w:p w:rsidR="004B10B2" w:rsidRDefault="004B10B2" w:rsidP="004B10B2">
      <w:pPr>
        <w:pStyle w:val="a4"/>
        <w:spacing w:before="120" w:beforeAutospacing="0" w:after="0" w:afterAutospacing="0"/>
        <w:ind w:left="540" w:right="639"/>
      </w:pPr>
      <w:r>
        <w:rPr>
          <w:rFonts w:ascii="Verdana" w:hAnsi="Verdana"/>
          <w:sz w:val="16"/>
          <w:szCs w:val="16"/>
        </w:rPr>
        <w:t>приймає рішення про проведення обговорення;</w:t>
      </w:r>
    </w:p>
    <w:p w:rsidR="004B10B2" w:rsidRDefault="004B10B2" w:rsidP="004B10B2">
      <w:pPr>
        <w:pStyle w:val="a4"/>
        <w:spacing w:before="120" w:beforeAutospacing="0" w:after="0" w:afterAutospacing="0"/>
        <w:ind w:left="540" w:right="639"/>
      </w:pPr>
      <w:r>
        <w:rPr>
          <w:rFonts w:ascii="Verdana" w:hAnsi="Verdana"/>
          <w:sz w:val="16"/>
          <w:szCs w:val="16"/>
        </w:rPr>
        <w:t>розробляє план заходів з організації та проведення обговорення (у разі потреби);</w:t>
      </w:r>
    </w:p>
    <w:p w:rsidR="004B10B2" w:rsidRDefault="004B10B2" w:rsidP="004B10B2">
      <w:pPr>
        <w:pStyle w:val="a4"/>
        <w:spacing w:before="120" w:beforeAutospacing="0" w:after="0" w:afterAutospacing="0"/>
        <w:ind w:left="540" w:right="639"/>
      </w:pPr>
      <w:r>
        <w:rPr>
          <w:rFonts w:ascii="Verdana" w:hAnsi="Verdana"/>
          <w:sz w:val="16"/>
          <w:szCs w:val="16"/>
        </w:rPr>
        <w:t>вживає заходів для забезпечення репрезентативності соціальних груп населення, а також суб’єктів господарювання, інститутів громадянського суспільства, органів місцевого самоврядування та інших заінтересованих суб’єктів (далі — заінтересовані сторони);</w:t>
      </w:r>
    </w:p>
    <w:p w:rsidR="004B10B2" w:rsidRDefault="004B10B2" w:rsidP="004B10B2">
      <w:pPr>
        <w:pStyle w:val="a4"/>
        <w:spacing w:before="120" w:beforeAutospacing="0" w:after="0" w:afterAutospacing="0"/>
        <w:ind w:left="540" w:right="639"/>
      </w:pPr>
      <w:r>
        <w:rPr>
          <w:rFonts w:ascii="Verdana" w:hAnsi="Verdana"/>
          <w:sz w:val="16"/>
          <w:szCs w:val="16"/>
        </w:rPr>
        <w:t>оприлюднює в обов’язковому порядку інформацію про проведення обговорення на офіційному веб-сайті органу виконавчої влади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збирає та аналізує інформацію про оцінку громадськістю ефективності запропонованого органом виконавчої влади шляху вирішення питання;</w:t>
      </w:r>
    </w:p>
    <w:p w:rsidR="004B10B2" w:rsidRDefault="004B10B2" w:rsidP="004B10B2">
      <w:pPr>
        <w:pStyle w:val="a4"/>
        <w:spacing w:before="120" w:beforeAutospacing="0" w:after="0" w:afterAutospacing="0"/>
        <w:ind w:left="540" w:right="639"/>
      </w:pPr>
      <w:r>
        <w:rPr>
          <w:rFonts w:ascii="Verdana" w:hAnsi="Verdana"/>
          <w:sz w:val="16"/>
          <w:szCs w:val="16"/>
        </w:rPr>
        <w:t>формує експертні пропозиції щодо альтернативного вирішення питання;</w:t>
      </w:r>
    </w:p>
    <w:p w:rsidR="004B10B2" w:rsidRDefault="004B10B2" w:rsidP="004B10B2">
      <w:pPr>
        <w:pStyle w:val="a4"/>
        <w:spacing w:before="120" w:beforeAutospacing="0" w:after="0" w:afterAutospacing="0"/>
        <w:ind w:left="540" w:right="639"/>
      </w:pPr>
      <w:r>
        <w:rPr>
          <w:rFonts w:ascii="Verdana" w:hAnsi="Verdana"/>
          <w:sz w:val="16"/>
          <w:szCs w:val="16"/>
        </w:rPr>
        <w:t>забезпечує врахування результатів обговорення під час прийняття остаточного рішення;</w:t>
      </w:r>
    </w:p>
    <w:p w:rsidR="004B10B2" w:rsidRDefault="004B10B2" w:rsidP="004B10B2">
      <w:pPr>
        <w:pStyle w:val="a4"/>
        <w:spacing w:before="120" w:beforeAutospacing="0" w:after="0" w:afterAutospacing="0"/>
        <w:ind w:left="540" w:right="639"/>
      </w:pPr>
      <w:r>
        <w:rPr>
          <w:rFonts w:ascii="Verdana" w:hAnsi="Verdana"/>
          <w:sz w:val="16"/>
          <w:szCs w:val="16"/>
        </w:rPr>
        <w:t>проводить аналіз результатів обговорення у разі прийняття рішення, що стосується різних соціальних груп населення та заінтересованих сторін;</w:t>
      </w:r>
    </w:p>
    <w:p w:rsidR="004B10B2" w:rsidRDefault="004B10B2" w:rsidP="004B10B2">
      <w:pPr>
        <w:pStyle w:val="a4"/>
        <w:spacing w:before="120" w:beforeAutospacing="0" w:after="0" w:afterAutospacing="0"/>
        <w:ind w:left="540" w:right="639"/>
      </w:pPr>
      <w:r>
        <w:rPr>
          <w:rFonts w:ascii="Verdana" w:hAnsi="Verdana"/>
          <w:sz w:val="16"/>
          <w:szCs w:val="16"/>
        </w:rPr>
        <w:t>оприлюднює результати обговорення на офіційному веб-сайті органу виконавчої влади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Для організаційного забезпечення проведення публічного громадського обговорення орган виконавчої влади може утворювати робочу групу.</w:t>
      </w:r>
    </w:p>
    <w:p w:rsidR="004B10B2" w:rsidRDefault="004B10B2" w:rsidP="004B10B2">
      <w:pPr>
        <w:pStyle w:val="a4"/>
        <w:spacing w:before="120" w:beforeAutospacing="0" w:after="0" w:afterAutospacing="0"/>
        <w:ind w:left="540" w:right="639"/>
      </w:pPr>
      <w:r>
        <w:rPr>
          <w:rFonts w:ascii="Verdana" w:hAnsi="Verdana"/>
          <w:sz w:val="16"/>
          <w:szCs w:val="16"/>
        </w:rPr>
        <w:t>15. В інформаційному повідомленні про проведення публічного громадського обговорення зазначаються:</w:t>
      </w:r>
    </w:p>
    <w:p w:rsidR="004B10B2" w:rsidRDefault="004B10B2" w:rsidP="004B10B2">
      <w:pPr>
        <w:pStyle w:val="a4"/>
        <w:spacing w:before="120" w:beforeAutospacing="0" w:after="0" w:afterAutospacing="0"/>
        <w:ind w:left="540" w:right="639"/>
      </w:pPr>
      <w:r>
        <w:rPr>
          <w:rFonts w:ascii="Verdana" w:hAnsi="Verdana"/>
          <w:sz w:val="16"/>
          <w:szCs w:val="16"/>
        </w:rPr>
        <w:t>найменування органу виконавчої влади, який проводить обговорення;</w:t>
      </w:r>
    </w:p>
    <w:p w:rsidR="004B10B2" w:rsidRDefault="004B10B2" w:rsidP="004B10B2">
      <w:pPr>
        <w:pStyle w:val="a4"/>
        <w:spacing w:before="120" w:beforeAutospacing="0" w:after="0" w:afterAutospacing="0"/>
        <w:ind w:left="540" w:right="639"/>
      </w:pPr>
      <w:r>
        <w:rPr>
          <w:rFonts w:ascii="Verdana" w:hAnsi="Verdana"/>
          <w:sz w:val="16"/>
          <w:szCs w:val="16"/>
        </w:rPr>
        <w:t>питання або назва проекту акта, винесеного на обговорення;</w:t>
      </w:r>
    </w:p>
    <w:p w:rsidR="004B10B2" w:rsidRDefault="004B10B2" w:rsidP="004B10B2">
      <w:pPr>
        <w:pStyle w:val="a4"/>
        <w:spacing w:before="120" w:beforeAutospacing="0" w:after="0" w:afterAutospacing="0"/>
        <w:ind w:left="540" w:right="639"/>
      </w:pPr>
      <w:r>
        <w:rPr>
          <w:rFonts w:ascii="Verdana" w:hAnsi="Verdana"/>
          <w:sz w:val="16"/>
          <w:szCs w:val="16"/>
        </w:rPr>
        <w:t>варіанти вирішення питання;</w:t>
      </w:r>
    </w:p>
    <w:p w:rsidR="004B10B2" w:rsidRDefault="004B10B2" w:rsidP="004B10B2">
      <w:pPr>
        <w:pStyle w:val="a4"/>
        <w:spacing w:before="120" w:beforeAutospacing="0" w:after="0" w:afterAutospacing="0"/>
        <w:ind w:left="540" w:right="639"/>
      </w:pPr>
      <w:r>
        <w:rPr>
          <w:rFonts w:ascii="Verdana" w:hAnsi="Verdana"/>
          <w:sz w:val="16"/>
          <w:szCs w:val="16"/>
        </w:rPr>
        <w:t>соціальні групи населення та заінтересовані сторони, на які поширюватиметься дія прийнятого рішення;</w:t>
      </w:r>
    </w:p>
    <w:p w:rsidR="004B10B2" w:rsidRDefault="004B10B2" w:rsidP="004B10B2">
      <w:pPr>
        <w:pStyle w:val="a4"/>
        <w:spacing w:before="120" w:beforeAutospacing="0" w:after="0" w:afterAutospacing="0"/>
        <w:ind w:left="540" w:right="639"/>
      </w:pPr>
      <w:r>
        <w:rPr>
          <w:rFonts w:ascii="Verdana" w:hAnsi="Verdana"/>
          <w:sz w:val="16"/>
          <w:szCs w:val="16"/>
        </w:rPr>
        <w:t>можливі наслідки проведення в життя кожного альтернативного рішення для різних соціальних груп населення та заінтересованих сторін;</w:t>
      </w:r>
    </w:p>
    <w:p w:rsidR="004B10B2" w:rsidRDefault="004B10B2" w:rsidP="004B10B2">
      <w:pPr>
        <w:pStyle w:val="a4"/>
        <w:spacing w:before="120" w:beforeAutospacing="0" w:after="0" w:afterAutospacing="0"/>
        <w:ind w:left="540" w:right="639"/>
      </w:pPr>
      <w:r>
        <w:rPr>
          <w:rFonts w:ascii="Verdana" w:hAnsi="Verdana"/>
          <w:sz w:val="16"/>
          <w:szCs w:val="16"/>
        </w:rPr>
        <w:t>відомості про строк, місце, час заходів, порядок обговорення, акредитації представників засобів масової інформації, реєстрації учасників;</w:t>
      </w:r>
    </w:p>
    <w:p w:rsidR="004B10B2" w:rsidRDefault="004B10B2" w:rsidP="004B10B2">
      <w:pPr>
        <w:pStyle w:val="a4"/>
        <w:spacing w:before="120" w:beforeAutospacing="0" w:after="0" w:afterAutospacing="0"/>
        <w:ind w:left="540" w:right="639"/>
      </w:pPr>
      <w:r>
        <w:rPr>
          <w:rFonts w:ascii="Verdana" w:hAnsi="Verdana"/>
          <w:sz w:val="16"/>
          <w:szCs w:val="16"/>
        </w:rPr>
        <w:t>спосіб забезпечення участі в обговоренні представників визначених соціальних груп населення та заінтересованих сторін;</w:t>
      </w:r>
    </w:p>
    <w:p w:rsidR="004B10B2" w:rsidRDefault="004B10B2" w:rsidP="004B10B2">
      <w:pPr>
        <w:pStyle w:val="a4"/>
        <w:spacing w:before="120" w:beforeAutospacing="0" w:after="0" w:afterAutospacing="0"/>
        <w:ind w:left="540" w:right="639"/>
      </w:pPr>
      <w:r>
        <w:rPr>
          <w:rFonts w:ascii="Verdana" w:hAnsi="Verdana"/>
          <w:sz w:val="16"/>
          <w:szCs w:val="16"/>
        </w:rPr>
        <w:t>адреса, строк і форма подання письмових пропозицій та зауважень;</w:t>
      </w:r>
    </w:p>
    <w:p w:rsidR="004B10B2" w:rsidRDefault="004B10B2" w:rsidP="004B10B2">
      <w:pPr>
        <w:pStyle w:val="a4"/>
        <w:spacing w:before="120" w:beforeAutospacing="0" w:after="0" w:afterAutospacing="0"/>
        <w:ind w:left="540" w:right="639"/>
      </w:pPr>
      <w:r>
        <w:rPr>
          <w:rFonts w:ascii="Verdana" w:hAnsi="Verdana"/>
          <w:sz w:val="16"/>
          <w:szCs w:val="16"/>
        </w:rPr>
        <w:t>адреса і номер телефону, за якими надаються консультації з питання, що винесено на публічне громадське обговорення;</w:t>
      </w:r>
    </w:p>
    <w:p w:rsidR="004B10B2" w:rsidRDefault="004B10B2" w:rsidP="004B10B2">
      <w:pPr>
        <w:pStyle w:val="a4"/>
        <w:spacing w:before="120" w:beforeAutospacing="0" w:after="0" w:afterAutospacing="0"/>
        <w:ind w:left="540" w:right="639"/>
      </w:pPr>
      <w:r>
        <w:rPr>
          <w:rFonts w:ascii="Verdana" w:hAnsi="Verdana"/>
          <w:sz w:val="16"/>
          <w:szCs w:val="16"/>
        </w:rPr>
        <w:t>прізвище, ім’я відповідальної особи органу виконавчої влади;</w:t>
      </w:r>
    </w:p>
    <w:p w:rsidR="004B10B2" w:rsidRDefault="004B10B2" w:rsidP="004B10B2">
      <w:pPr>
        <w:pStyle w:val="a4"/>
        <w:spacing w:before="120" w:beforeAutospacing="0" w:after="0" w:afterAutospacing="0"/>
        <w:ind w:left="540" w:right="639"/>
      </w:pPr>
      <w:r>
        <w:rPr>
          <w:rFonts w:ascii="Verdana" w:hAnsi="Verdana"/>
          <w:sz w:val="16"/>
          <w:szCs w:val="16"/>
        </w:rPr>
        <w:t>строк і спосіб оприлюднення результатів обговорення.</w:t>
      </w:r>
    </w:p>
    <w:p w:rsidR="004B10B2" w:rsidRDefault="004B10B2" w:rsidP="004B10B2">
      <w:pPr>
        <w:pStyle w:val="a4"/>
        <w:spacing w:before="120" w:beforeAutospacing="0" w:after="0" w:afterAutospacing="0"/>
        <w:ind w:left="540" w:right="639"/>
      </w:pPr>
      <w:r>
        <w:rPr>
          <w:rFonts w:ascii="Verdana" w:hAnsi="Verdana"/>
          <w:sz w:val="16"/>
          <w:szCs w:val="16"/>
        </w:rPr>
        <w:t>16. Для проведення публічного громадського обговорення шляхом електронних консультацій з громадськістю використовується урядовий веб-сайт “Громадянське суспільство і влада”, офіційні веб-сайти органів виконавчої влади.</w:t>
      </w:r>
    </w:p>
    <w:p w:rsidR="004B10B2" w:rsidRDefault="004B10B2" w:rsidP="004B10B2">
      <w:pPr>
        <w:pStyle w:val="a4"/>
        <w:spacing w:before="120" w:beforeAutospacing="0" w:after="0" w:afterAutospacing="0"/>
        <w:ind w:left="540" w:right="639"/>
      </w:pPr>
      <w:r>
        <w:rPr>
          <w:rFonts w:ascii="Verdana" w:hAnsi="Verdana"/>
          <w:sz w:val="16"/>
          <w:szCs w:val="16"/>
        </w:rPr>
        <w:t>17. Орган виконавчої влади для проведення електронних консультацій з громадськістю розміщує на урядовому веб-сайті “Громадянське суспільство і влада” та на своєму офіційному веб-сайті:</w:t>
      </w:r>
    </w:p>
    <w:p w:rsidR="004B10B2" w:rsidRDefault="004B10B2" w:rsidP="004B10B2">
      <w:pPr>
        <w:pStyle w:val="a4"/>
        <w:spacing w:before="120" w:beforeAutospacing="0" w:after="0" w:afterAutospacing="0"/>
        <w:ind w:left="540" w:right="639"/>
      </w:pPr>
      <w:r>
        <w:rPr>
          <w:rFonts w:ascii="Verdana" w:hAnsi="Verdana"/>
          <w:sz w:val="16"/>
          <w:szCs w:val="16"/>
        </w:rPr>
        <w:t>інформаційне повідомлення про проведення публічного громадського обговорення;</w:t>
      </w:r>
    </w:p>
    <w:p w:rsidR="004B10B2" w:rsidRDefault="004B10B2" w:rsidP="004B10B2">
      <w:pPr>
        <w:pStyle w:val="a4"/>
        <w:spacing w:before="120" w:beforeAutospacing="0" w:after="0" w:afterAutospacing="0"/>
        <w:ind w:left="540" w:right="639"/>
      </w:pPr>
      <w:r>
        <w:rPr>
          <w:rFonts w:ascii="Verdana" w:hAnsi="Verdana"/>
          <w:sz w:val="16"/>
          <w:szCs w:val="16"/>
        </w:rPr>
        <w:t>текст проекту акта, винесеного на обговорення;</w:t>
      </w:r>
    </w:p>
    <w:p w:rsidR="004B10B2" w:rsidRDefault="004B10B2" w:rsidP="004B10B2">
      <w:pPr>
        <w:pStyle w:val="a4"/>
        <w:spacing w:before="120" w:beforeAutospacing="0" w:after="0" w:afterAutospacing="0"/>
        <w:ind w:left="540" w:right="639"/>
      </w:pPr>
      <w:r>
        <w:rPr>
          <w:rFonts w:ascii="Verdana" w:hAnsi="Verdana"/>
          <w:sz w:val="16"/>
          <w:szCs w:val="16"/>
        </w:rPr>
        <w:lastRenderedPageBreak/>
        <w:t>електронну адресу для надсилання пропозицій та зауважень і номер телефону, за яким надаються консультації з питання, що винесено на публічне громадське обговорення.</w:t>
      </w:r>
    </w:p>
    <w:p w:rsidR="004B10B2" w:rsidRDefault="004B10B2" w:rsidP="004B10B2">
      <w:pPr>
        <w:pStyle w:val="a4"/>
        <w:spacing w:before="120" w:beforeAutospacing="0" w:after="0" w:afterAutospacing="0"/>
        <w:ind w:left="540" w:right="639"/>
      </w:pPr>
      <w:r>
        <w:rPr>
          <w:rFonts w:ascii="Verdana" w:hAnsi="Verdana"/>
          <w:sz w:val="16"/>
          <w:szCs w:val="16"/>
        </w:rPr>
        <w:t>Тексти проектів регуляторних актів оприлюднюються відповідно до Закону України “Про засади державної регуляторної політики у сфері господарської діяльності”.</w:t>
      </w:r>
    </w:p>
    <w:p w:rsidR="004B10B2" w:rsidRDefault="004B10B2" w:rsidP="004B10B2">
      <w:pPr>
        <w:pStyle w:val="a4"/>
        <w:spacing w:before="120" w:beforeAutospacing="0" w:after="0" w:afterAutospacing="0"/>
        <w:ind w:left="540" w:right="639"/>
      </w:pPr>
      <w:r>
        <w:rPr>
          <w:rFonts w:ascii="Verdana" w:hAnsi="Verdana"/>
          <w:sz w:val="16"/>
          <w:szCs w:val="16"/>
        </w:rPr>
        <w:t>18. Публічне громадське обговорення розпочинається з дня оприлюднення інформаційного повідомлення про його проведення.</w:t>
      </w:r>
    </w:p>
    <w:p w:rsidR="004B10B2" w:rsidRDefault="004B10B2" w:rsidP="004B10B2">
      <w:pPr>
        <w:pStyle w:val="a4"/>
        <w:spacing w:before="120" w:beforeAutospacing="0" w:after="0" w:afterAutospacing="0"/>
        <w:ind w:left="540" w:right="639"/>
      </w:pPr>
      <w:r>
        <w:rPr>
          <w:rFonts w:ascii="Verdana" w:hAnsi="Verdana"/>
          <w:sz w:val="16"/>
          <w:szCs w:val="16"/>
        </w:rPr>
        <w:t>Строк проведення публічного громадського обговорення визначається органом виконавчої влади і повинен становити не менш як один місяць.</w:t>
      </w:r>
    </w:p>
    <w:p w:rsidR="004B10B2" w:rsidRDefault="004B10B2" w:rsidP="004B10B2">
      <w:pPr>
        <w:pStyle w:val="a4"/>
        <w:spacing w:before="120" w:beforeAutospacing="0" w:after="0" w:afterAutospacing="0"/>
        <w:ind w:left="540" w:right="639"/>
      </w:pPr>
      <w:r>
        <w:rPr>
          <w:rFonts w:ascii="Verdana" w:hAnsi="Verdana"/>
          <w:sz w:val="16"/>
          <w:szCs w:val="16"/>
        </w:rPr>
        <w:t>19. Пропозиції та зауваження подаються в усній та письмовій формі, надсилаються електронною поштою на адресу відповідальної особи органу виконавчої влади, на урядовий веб-сайт “Громадянське суспільство і влада” та офіційні веб-сайти органів виконавчої влади.</w:t>
      </w:r>
    </w:p>
    <w:p w:rsidR="004B10B2" w:rsidRDefault="004B10B2" w:rsidP="004B10B2">
      <w:pPr>
        <w:pStyle w:val="a4"/>
        <w:spacing w:before="120" w:beforeAutospacing="0" w:after="0" w:afterAutospacing="0"/>
        <w:ind w:left="540" w:right="639"/>
      </w:pPr>
      <w:r>
        <w:rPr>
          <w:rFonts w:ascii="Verdana" w:hAnsi="Verdana"/>
          <w:sz w:val="16"/>
          <w:szCs w:val="16"/>
        </w:rPr>
        <w:t>Пропозиції та зауваження, що надходять на урядовий веб-сайт “Громадянське суспільство і влада” та офіційні веб-сайти органів виконавчої влади, оприлюднюються на цих веб-сайтах протягом п’яти робочих днів після їх надходження.</w:t>
      </w:r>
    </w:p>
    <w:p w:rsidR="004B10B2" w:rsidRDefault="004B10B2" w:rsidP="004B10B2">
      <w:pPr>
        <w:pStyle w:val="a4"/>
        <w:spacing w:before="120" w:beforeAutospacing="0" w:after="0" w:afterAutospacing="0"/>
        <w:ind w:left="540" w:right="639"/>
      </w:pPr>
      <w:r>
        <w:rPr>
          <w:rFonts w:ascii="Verdana" w:hAnsi="Verdana"/>
          <w:sz w:val="16"/>
          <w:szCs w:val="16"/>
        </w:rPr>
        <w:t>Усні пропозиції та зауваження, у тому числі висловлені по телефону, фіксуються з обов’язковим зазначенням прізвища, імені та по батькові громадянина, його поштової адреси.</w:t>
      </w:r>
    </w:p>
    <w:p w:rsidR="004B10B2" w:rsidRDefault="004B10B2" w:rsidP="004B10B2">
      <w:pPr>
        <w:pStyle w:val="a4"/>
        <w:spacing w:before="120" w:beforeAutospacing="0" w:after="0" w:afterAutospacing="0"/>
        <w:ind w:left="540" w:right="639"/>
      </w:pPr>
      <w:r>
        <w:rPr>
          <w:rFonts w:ascii="Verdana" w:hAnsi="Verdana"/>
          <w:sz w:val="16"/>
          <w:szCs w:val="16"/>
        </w:rPr>
        <w:t>Інститути громадянського суспільства, наукові та експертні організації, інші юридичні особи подають пропозиції і зауваження у письмовій формі із зазначенням свого найменування та місцезнаходження.</w:t>
      </w:r>
    </w:p>
    <w:p w:rsidR="004B10B2" w:rsidRDefault="004B10B2" w:rsidP="004B10B2">
      <w:pPr>
        <w:pStyle w:val="a4"/>
        <w:spacing w:before="120" w:beforeAutospacing="0" w:after="0" w:afterAutospacing="0"/>
        <w:ind w:left="540" w:right="639"/>
      </w:pPr>
      <w:r>
        <w:rPr>
          <w:rFonts w:ascii="Verdana" w:hAnsi="Verdana"/>
          <w:sz w:val="16"/>
          <w:szCs w:val="16"/>
        </w:rPr>
        <w:t>Анонімні пропозиції не реєструються і не розглядаються.</w:t>
      </w:r>
    </w:p>
    <w:p w:rsidR="004B10B2" w:rsidRDefault="004B10B2" w:rsidP="004B10B2">
      <w:pPr>
        <w:pStyle w:val="a4"/>
        <w:spacing w:before="120" w:beforeAutospacing="0" w:after="0" w:afterAutospacing="0"/>
        <w:ind w:left="540" w:right="639"/>
      </w:pPr>
      <w:r>
        <w:rPr>
          <w:rFonts w:ascii="Verdana" w:hAnsi="Verdana"/>
          <w:sz w:val="16"/>
          <w:szCs w:val="16"/>
        </w:rPr>
        <w:t>Під час проведення конференцій, форумів, громадських слухань, засідань за круглим столом, зборів, зустрічей з громадськістю ведеться протокол, у якому фіксуються висловлені пропозиції і зауваження.</w:t>
      </w:r>
    </w:p>
    <w:p w:rsidR="004B10B2" w:rsidRDefault="004B10B2" w:rsidP="004B10B2">
      <w:pPr>
        <w:pStyle w:val="a4"/>
        <w:spacing w:before="120" w:beforeAutospacing="0" w:after="0" w:afterAutospacing="0"/>
        <w:ind w:left="540" w:right="639"/>
      </w:pPr>
      <w:r>
        <w:rPr>
          <w:rFonts w:ascii="Verdana" w:hAnsi="Verdana"/>
          <w:sz w:val="16"/>
          <w:szCs w:val="16"/>
        </w:rPr>
        <w:t>Текст протоколу оприлюднюється на офіційному веб-сайті органу виконавчої влади протягом двох тижнів.</w:t>
      </w:r>
    </w:p>
    <w:p w:rsidR="004B10B2" w:rsidRDefault="004B10B2" w:rsidP="004B10B2">
      <w:pPr>
        <w:pStyle w:val="a4"/>
        <w:spacing w:before="120" w:beforeAutospacing="0" w:after="0" w:afterAutospacing="0"/>
        <w:ind w:left="540" w:right="639"/>
      </w:pPr>
      <w:r>
        <w:rPr>
          <w:rFonts w:ascii="Verdana" w:hAnsi="Verdana"/>
          <w:sz w:val="16"/>
          <w:szCs w:val="16"/>
        </w:rPr>
        <w:t>20. Пропозиції та зауваження, що надійшли під час публічного громадського обговорення, вивчаються та аналізуються із залученням у разі потреби відповідних фахівців.</w:t>
      </w:r>
    </w:p>
    <w:p w:rsidR="004B10B2" w:rsidRDefault="004B10B2" w:rsidP="004B10B2">
      <w:pPr>
        <w:pStyle w:val="a4"/>
        <w:spacing w:before="120" w:beforeAutospacing="0" w:after="0" w:afterAutospacing="0"/>
        <w:ind w:left="540" w:right="639"/>
      </w:pPr>
      <w:r>
        <w:rPr>
          <w:rFonts w:ascii="Verdana" w:hAnsi="Verdana"/>
          <w:sz w:val="16"/>
          <w:szCs w:val="16"/>
        </w:rPr>
        <w:t>За результатами публічного громадського обговорення органи виконавчої влади готують звіт, в якому зазначається:</w:t>
      </w:r>
    </w:p>
    <w:p w:rsidR="004B10B2" w:rsidRDefault="004B10B2" w:rsidP="004B10B2">
      <w:pPr>
        <w:pStyle w:val="a4"/>
        <w:spacing w:before="120" w:beforeAutospacing="0" w:after="0" w:afterAutospacing="0"/>
        <w:ind w:left="540" w:right="639"/>
      </w:pPr>
      <w:r>
        <w:rPr>
          <w:rFonts w:ascii="Verdana" w:hAnsi="Verdana"/>
          <w:sz w:val="16"/>
          <w:szCs w:val="16"/>
        </w:rPr>
        <w:t>найменування органу виконавчої влади, який проводив обговорення;</w:t>
      </w:r>
    </w:p>
    <w:p w:rsidR="004B10B2" w:rsidRDefault="004B10B2" w:rsidP="004B10B2">
      <w:pPr>
        <w:pStyle w:val="a4"/>
        <w:spacing w:before="120" w:beforeAutospacing="0" w:after="0" w:afterAutospacing="0"/>
        <w:ind w:left="540" w:right="639"/>
      </w:pPr>
      <w:r>
        <w:rPr>
          <w:rFonts w:ascii="Verdana" w:hAnsi="Verdana"/>
          <w:sz w:val="16"/>
          <w:szCs w:val="16"/>
        </w:rPr>
        <w:t>зміст питання або назва проекту акта, що виносилися на обговорення;</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осіб, що взяли участь в обговоренні;</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пропозиції, що надійшли до органу виконавчої влади за результатами обговорення;</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рішення, прийняті за результатами обговорення.</w:t>
      </w:r>
    </w:p>
    <w:p w:rsidR="004B10B2" w:rsidRDefault="004B10B2" w:rsidP="004B10B2">
      <w:pPr>
        <w:pStyle w:val="a4"/>
        <w:spacing w:before="120" w:beforeAutospacing="0" w:after="0" w:afterAutospacing="0"/>
        <w:ind w:left="540" w:right="639"/>
      </w:pPr>
      <w:r>
        <w:rPr>
          <w:rFonts w:ascii="Verdana" w:hAnsi="Verdana"/>
          <w:sz w:val="16"/>
          <w:szCs w:val="16"/>
        </w:rPr>
        <w:t>21. Результати публічного громадського обговорення в обов’язковому порядку орган виконавчої влади доводить до відома громадськості шляхом оприлюднення на своєму офіційному веб-сайті та в інший прийнятний спосіб не пізніше, ніж через два тижні після його закінчення.</w:t>
      </w:r>
    </w:p>
    <w:p w:rsidR="004B10B2" w:rsidRDefault="004B10B2" w:rsidP="004B10B2">
      <w:pPr>
        <w:pStyle w:val="a4"/>
        <w:spacing w:before="120" w:beforeAutospacing="0" w:after="0" w:afterAutospacing="0"/>
        <w:ind w:left="540" w:right="639"/>
      </w:pPr>
      <w:r>
        <w:rPr>
          <w:rFonts w:ascii="Verdana" w:hAnsi="Verdana"/>
          <w:sz w:val="16"/>
          <w:szCs w:val="16"/>
        </w:rPr>
        <w:t>22. Вивчення громадської думки здійснюється шляхом:</w:t>
      </w:r>
    </w:p>
    <w:p w:rsidR="004B10B2" w:rsidRDefault="004B10B2" w:rsidP="004B10B2">
      <w:pPr>
        <w:pStyle w:val="a4"/>
        <w:spacing w:before="120" w:beforeAutospacing="0" w:after="0" w:afterAutospacing="0"/>
        <w:ind w:left="540" w:right="639"/>
      </w:pPr>
      <w:r>
        <w:rPr>
          <w:rFonts w:ascii="Verdana" w:hAnsi="Verdana"/>
          <w:sz w:val="16"/>
          <w:szCs w:val="16"/>
        </w:rPr>
        <w:t>проведення соціологічних досліджень та спостережень (опитування, анкетування, контент-аналіз інформаційних матеріалів, фокус-групи тощо);</w:t>
      </w:r>
    </w:p>
    <w:p w:rsidR="004B10B2" w:rsidRDefault="004B10B2" w:rsidP="004B10B2">
      <w:pPr>
        <w:pStyle w:val="a4"/>
        <w:spacing w:before="120" w:beforeAutospacing="0" w:after="0" w:afterAutospacing="0"/>
        <w:ind w:left="540" w:right="639"/>
      </w:pPr>
      <w:r>
        <w:rPr>
          <w:rFonts w:ascii="Verdana" w:hAnsi="Verdana"/>
          <w:sz w:val="16"/>
          <w:szCs w:val="16"/>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та заінтересованих сторін;</w:t>
      </w:r>
    </w:p>
    <w:p w:rsidR="004B10B2" w:rsidRDefault="004B10B2" w:rsidP="004B10B2">
      <w:pPr>
        <w:pStyle w:val="a4"/>
        <w:spacing w:before="120" w:beforeAutospacing="0" w:after="0" w:afterAutospacing="0"/>
        <w:ind w:left="540" w:right="639"/>
      </w:pPr>
      <w:r>
        <w:rPr>
          <w:rFonts w:ascii="Verdana" w:hAnsi="Verdana"/>
          <w:sz w:val="16"/>
          <w:szCs w:val="16"/>
        </w:rPr>
        <w:t>опрацювання та узагальнення висловлених у зверненнях громадян пропозицій та зауважень з питання, що потребує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23. Вивчення громадської думки організовує і проводить орган виконавчої влади із залученням громадської ради у такому порядку:</w:t>
      </w:r>
    </w:p>
    <w:p w:rsidR="004B10B2" w:rsidRDefault="004B10B2" w:rsidP="004B10B2">
      <w:pPr>
        <w:pStyle w:val="a4"/>
        <w:spacing w:before="120" w:beforeAutospacing="0" w:after="0" w:afterAutospacing="0"/>
        <w:ind w:left="540" w:right="639"/>
      </w:pPr>
      <w:r>
        <w:rPr>
          <w:rFonts w:ascii="Verdana" w:hAnsi="Verdana"/>
          <w:sz w:val="16"/>
          <w:szCs w:val="16"/>
        </w:rPr>
        <w:t>визначає:</w:t>
      </w:r>
    </w:p>
    <w:p w:rsidR="004B10B2" w:rsidRDefault="004B10B2" w:rsidP="004B10B2">
      <w:pPr>
        <w:pStyle w:val="a4"/>
        <w:spacing w:before="120" w:beforeAutospacing="0" w:after="0" w:afterAutospacing="0"/>
        <w:ind w:left="540" w:right="639"/>
      </w:pPr>
      <w:r>
        <w:rPr>
          <w:sz w:val="16"/>
          <w:szCs w:val="16"/>
        </w:rPr>
        <w:t>-</w:t>
      </w:r>
      <w:r>
        <w:rPr>
          <w:sz w:val="14"/>
          <w:szCs w:val="14"/>
        </w:rPr>
        <w:t xml:space="preserve">        </w:t>
      </w:r>
      <w:r>
        <w:rPr>
          <w:rFonts w:ascii="Verdana" w:hAnsi="Verdana"/>
          <w:sz w:val="16"/>
          <w:szCs w:val="16"/>
        </w:rPr>
        <w:t>потребу у вивченні громадської думки з окремого питання;</w:t>
      </w:r>
    </w:p>
    <w:p w:rsidR="004B10B2" w:rsidRDefault="004B10B2" w:rsidP="004B10B2">
      <w:pPr>
        <w:pStyle w:val="a4"/>
        <w:spacing w:before="120" w:beforeAutospacing="0" w:after="0" w:afterAutospacing="0"/>
        <w:ind w:left="540" w:right="639"/>
      </w:pPr>
      <w:r>
        <w:rPr>
          <w:sz w:val="16"/>
          <w:szCs w:val="16"/>
        </w:rPr>
        <w:t>-</w:t>
      </w:r>
      <w:r>
        <w:rPr>
          <w:sz w:val="14"/>
          <w:szCs w:val="14"/>
        </w:rPr>
        <w:t xml:space="preserve">        </w:t>
      </w:r>
      <w:r>
        <w:rPr>
          <w:rFonts w:ascii="Verdana" w:hAnsi="Verdana"/>
          <w:sz w:val="16"/>
          <w:szCs w:val="16"/>
        </w:rPr>
        <w:t>питання, з яких проводиться вивчення громадської думки, альтернативних пропозицій щодо їх вирішення;</w:t>
      </w:r>
    </w:p>
    <w:p w:rsidR="004B10B2" w:rsidRDefault="004B10B2" w:rsidP="004B10B2">
      <w:pPr>
        <w:pStyle w:val="a4"/>
        <w:spacing w:before="120" w:beforeAutospacing="0" w:after="0" w:afterAutospacing="0"/>
        <w:ind w:left="540" w:right="639"/>
      </w:pPr>
      <w:r>
        <w:rPr>
          <w:sz w:val="16"/>
          <w:szCs w:val="16"/>
        </w:rPr>
        <w:t>-</w:t>
      </w:r>
      <w:r>
        <w:rPr>
          <w:sz w:val="14"/>
          <w:szCs w:val="14"/>
        </w:rPr>
        <w:t xml:space="preserve">        </w:t>
      </w:r>
      <w:r>
        <w:rPr>
          <w:rFonts w:ascii="Verdana" w:hAnsi="Verdana"/>
          <w:sz w:val="16"/>
          <w:szCs w:val="16"/>
        </w:rPr>
        <w:t>строк, форми і методи вивчення громадської думки;</w:t>
      </w:r>
    </w:p>
    <w:p w:rsidR="004B10B2" w:rsidRDefault="004B10B2" w:rsidP="004B10B2">
      <w:pPr>
        <w:pStyle w:val="a4"/>
        <w:spacing w:before="120" w:beforeAutospacing="0" w:after="0" w:afterAutospacing="0"/>
        <w:ind w:left="540" w:right="639"/>
      </w:pPr>
      <w:r>
        <w:rPr>
          <w:sz w:val="16"/>
          <w:szCs w:val="16"/>
        </w:rPr>
        <w:t>-</w:t>
      </w:r>
      <w:r>
        <w:rPr>
          <w:sz w:val="14"/>
          <w:szCs w:val="14"/>
        </w:rPr>
        <w:t xml:space="preserve">        </w:t>
      </w:r>
      <w:r>
        <w:rPr>
          <w:rFonts w:ascii="Verdana" w:hAnsi="Verdana"/>
          <w:sz w:val="16"/>
          <w:szCs w:val="16"/>
        </w:rPr>
        <w:t>на конкурсній основі дослідницькі організації, фахівців, експертів, громадські організації, які проводитимуть вивчення громадської думки;</w:t>
      </w:r>
    </w:p>
    <w:p w:rsidR="004B10B2" w:rsidRDefault="004B10B2" w:rsidP="004B10B2">
      <w:pPr>
        <w:pStyle w:val="a4"/>
        <w:spacing w:before="120" w:beforeAutospacing="0" w:after="0" w:afterAutospacing="0"/>
        <w:ind w:left="540" w:right="639"/>
      </w:pPr>
      <w:r>
        <w:rPr>
          <w:sz w:val="16"/>
          <w:szCs w:val="16"/>
        </w:rPr>
        <w:lastRenderedPageBreak/>
        <w:t>-</w:t>
      </w:r>
      <w:r>
        <w:rPr>
          <w:sz w:val="14"/>
          <w:szCs w:val="14"/>
        </w:rPr>
        <w:t xml:space="preserve">        </w:t>
      </w:r>
      <w:r>
        <w:rPr>
          <w:rFonts w:ascii="Verdana" w:hAnsi="Verdana"/>
          <w:sz w:val="16"/>
          <w:szCs w:val="16"/>
        </w:rPr>
        <w:t>ступінь репрезентативності соціальних груп населення та заінтересованих сторін, які досліджуються;</w:t>
      </w:r>
    </w:p>
    <w:p w:rsidR="004B10B2" w:rsidRDefault="004B10B2" w:rsidP="004B10B2">
      <w:pPr>
        <w:pStyle w:val="a4"/>
        <w:spacing w:before="120" w:beforeAutospacing="0" w:after="0" w:afterAutospacing="0"/>
        <w:ind w:left="540" w:right="639"/>
      </w:pPr>
      <w:r>
        <w:rPr>
          <w:rFonts w:ascii="Verdana" w:hAnsi="Verdana"/>
          <w:sz w:val="16"/>
          <w:szCs w:val="16"/>
        </w:rPr>
        <w:t>отримує підсумкову інформацію про результати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узагальнює громадську думку щодо запропонованого вирішення питань, що потребували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забезпечує врахування громадської думки під час прийняття органом виконавчої влади остаточного рішення з питань, що потребували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оприлюднює в обов’язковому порядку на офіційному веб-сайті органу виконавчої влади та в інший прийнятний спосіб результати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24. У звіті про результати вивчення громадської думки зазначається:</w:t>
      </w:r>
    </w:p>
    <w:p w:rsidR="004B10B2" w:rsidRDefault="004B10B2" w:rsidP="004B10B2">
      <w:pPr>
        <w:pStyle w:val="a4"/>
        <w:spacing w:before="120" w:beforeAutospacing="0" w:after="0" w:afterAutospacing="0"/>
        <w:ind w:left="540" w:right="639"/>
      </w:pPr>
      <w:r>
        <w:rPr>
          <w:rFonts w:ascii="Verdana" w:hAnsi="Verdana"/>
          <w:sz w:val="16"/>
          <w:szCs w:val="16"/>
        </w:rPr>
        <w:t>найменування органу виконавчої влади, який організував  вивчення громадської думки (вивчав громадську думку);</w:t>
      </w:r>
    </w:p>
    <w:p w:rsidR="004B10B2" w:rsidRDefault="004B10B2" w:rsidP="004B10B2">
      <w:pPr>
        <w:pStyle w:val="a4"/>
        <w:spacing w:before="120" w:beforeAutospacing="0" w:after="0" w:afterAutospacing="0"/>
        <w:ind w:left="540" w:right="639"/>
      </w:pPr>
      <w:r>
        <w:rPr>
          <w:rFonts w:ascii="Verdana" w:hAnsi="Verdana"/>
          <w:sz w:val="16"/>
          <w:szCs w:val="16"/>
        </w:rPr>
        <w:t>найменування адміністративно-територіальної одиниці у разі вивчення громадської думки на окремій території;</w:t>
      </w:r>
    </w:p>
    <w:p w:rsidR="004B10B2" w:rsidRDefault="004B10B2" w:rsidP="004B10B2">
      <w:pPr>
        <w:pStyle w:val="a4"/>
        <w:spacing w:before="120" w:beforeAutospacing="0" w:after="0" w:afterAutospacing="0"/>
        <w:ind w:left="540" w:right="639"/>
      </w:pPr>
      <w:r>
        <w:rPr>
          <w:rFonts w:ascii="Verdana" w:hAnsi="Verdana"/>
          <w:sz w:val="16"/>
          <w:szCs w:val="16"/>
        </w:rPr>
        <w:t>соціальні групи населення та заінтересовані сторони, вивчення думки яких проводилося;</w:t>
      </w:r>
    </w:p>
    <w:p w:rsidR="004B10B2" w:rsidRDefault="004B10B2" w:rsidP="004B10B2">
      <w:pPr>
        <w:pStyle w:val="a4"/>
        <w:spacing w:before="120" w:beforeAutospacing="0" w:after="0" w:afterAutospacing="0"/>
        <w:ind w:left="540" w:right="639"/>
      </w:pPr>
      <w:r>
        <w:rPr>
          <w:rFonts w:ascii="Verdana" w:hAnsi="Verdana"/>
          <w:sz w:val="16"/>
          <w:szCs w:val="16"/>
        </w:rPr>
        <w:t>тема та питання, з яких проводилося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методи, що застосовувалися для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ступінь допустимого відхилення від обраної моделі дослідження;</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осіб, що проводили вивчення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узагальнення громадської думки щодо запропонованого вирішення питань, що потребували вивчення громадської думки та її врахування під час прийняття органом виконавчої влади остаточного рішення;</w:t>
      </w:r>
    </w:p>
    <w:p w:rsidR="004B10B2" w:rsidRDefault="004B10B2" w:rsidP="004B10B2">
      <w:pPr>
        <w:pStyle w:val="a4"/>
        <w:spacing w:before="120" w:beforeAutospacing="0" w:after="0" w:afterAutospacing="0"/>
        <w:ind w:left="540" w:right="639"/>
      </w:pPr>
      <w:r>
        <w:rPr>
          <w:rFonts w:ascii="Verdana" w:hAnsi="Verdana"/>
          <w:sz w:val="16"/>
          <w:szCs w:val="16"/>
        </w:rPr>
        <w:t>обґрунтування прийнятого рішення у разі неврахування громадської думки.</w:t>
      </w:r>
    </w:p>
    <w:p w:rsidR="004B10B2" w:rsidRDefault="004B10B2" w:rsidP="004B10B2">
      <w:pPr>
        <w:pStyle w:val="a4"/>
        <w:spacing w:before="120" w:beforeAutospacing="0" w:after="0" w:afterAutospacing="0"/>
        <w:ind w:left="540" w:right="639"/>
      </w:pPr>
      <w:r>
        <w:rPr>
          <w:rFonts w:ascii="Verdana" w:hAnsi="Verdana"/>
          <w:sz w:val="16"/>
          <w:szCs w:val="16"/>
        </w:rPr>
        <w:t>25. Для організації вивчення громадської думки з метою отримання об’єктивної та достовірної інформації орган виконавчої влади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4B10B2" w:rsidRDefault="004B10B2" w:rsidP="004B10B2">
      <w:pPr>
        <w:pStyle w:val="a4"/>
        <w:spacing w:before="120" w:beforeAutospacing="0" w:after="0" w:afterAutospacing="0"/>
        <w:ind w:left="540" w:right="639"/>
        <w:jc w:val="center"/>
      </w:pPr>
      <w:r>
        <w:rPr>
          <w:rFonts w:ascii="Verdana" w:hAnsi="Verdana"/>
          <w:sz w:val="16"/>
          <w:szCs w:val="16"/>
        </w:rPr>
        <w:t>_____________________</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4956" w:right="639"/>
        <w:jc w:val="center"/>
      </w:pPr>
      <w:r>
        <w:rPr>
          <w:rFonts w:ascii="Verdana" w:hAnsi="Verdana"/>
          <w:sz w:val="16"/>
          <w:szCs w:val="16"/>
        </w:rPr>
        <w:t>ЗАТВЕРДЖЕНО</w:t>
      </w:r>
      <w:r>
        <w:rPr>
          <w:rFonts w:ascii="Verdana" w:hAnsi="Verdana"/>
          <w:sz w:val="16"/>
          <w:szCs w:val="16"/>
        </w:rPr>
        <w:br/>
        <w:t>постановою Кабінету Міністрів України</w:t>
      </w:r>
      <w:r>
        <w:rPr>
          <w:rFonts w:ascii="Verdana" w:hAnsi="Verdana"/>
          <w:sz w:val="16"/>
          <w:szCs w:val="16"/>
        </w:rPr>
        <w:br/>
        <w:t>від 3 листопада 2010 р. № 996</w:t>
      </w:r>
    </w:p>
    <w:p w:rsidR="004B10B2" w:rsidRDefault="004B10B2" w:rsidP="004B10B2">
      <w:pPr>
        <w:pStyle w:val="a4"/>
        <w:spacing w:before="120" w:beforeAutospacing="0" w:after="0" w:afterAutospacing="0"/>
        <w:ind w:left="540" w:right="639"/>
        <w:jc w:val="center"/>
      </w:pPr>
      <w:r>
        <w:rPr>
          <w:rFonts w:ascii="Verdana" w:hAnsi="Verdana"/>
          <w:b/>
          <w:bCs/>
          <w:sz w:val="16"/>
          <w:szCs w:val="16"/>
        </w:rPr>
        <w:t> </w:t>
      </w:r>
    </w:p>
    <w:p w:rsidR="004B10B2" w:rsidRDefault="004B10B2" w:rsidP="004B10B2">
      <w:pPr>
        <w:pStyle w:val="a4"/>
        <w:spacing w:before="120" w:beforeAutospacing="0" w:after="0" w:afterAutospacing="0"/>
        <w:ind w:left="540" w:right="639"/>
        <w:jc w:val="center"/>
      </w:pPr>
      <w:r>
        <w:rPr>
          <w:rFonts w:ascii="Verdana" w:hAnsi="Verdana"/>
          <w:b/>
          <w:bCs/>
          <w:sz w:val="16"/>
          <w:szCs w:val="16"/>
        </w:rPr>
        <w:t>ТИПОВЕ ПОЛОЖЕННЯ</w:t>
      </w:r>
    </w:p>
    <w:p w:rsidR="004B10B2" w:rsidRDefault="004B10B2" w:rsidP="004B10B2">
      <w:pPr>
        <w:pStyle w:val="a4"/>
        <w:spacing w:before="120" w:beforeAutospacing="0" w:after="0" w:afterAutospacing="0"/>
        <w:ind w:left="540" w:right="639"/>
        <w:jc w:val="center"/>
      </w:pPr>
      <w:r>
        <w:rPr>
          <w:rFonts w:ascii="Verdana" w:hAnsi="Verdana"/>
          <w:sz w:val="16"/>
          <w:szCs w:val="16"/>
        </w:rPr>
        <w:t xml:space="preserve">про громадську раду при міністерстві, іншому центральному </w:t>
      </w:r>
      <w:r>
        <w:rPr>
          <w:rFonts w:ascii="Verdana" w:hAnsi="Verdana"/>
          <w:sz w:val="16"/>
          <w:szCs w:val="16"/>
        </w:rPr>
        <w:br/>
        <w:t>органі виконавчої влади, Раді міністрів Автономної Республіки</w:t>
      </w:r>
      <w:r>
        <w:rPr>
          <w:rFonts w:ascii="Verdana" w:hAnsi="Verdana"/>
          <w:sz w:val="16"/>
          <w:szCs w:val="16"/>
        </w:rPr>
        <w:br/>
        <w:t xml:space="preserve">Крим, обласній, Київській та Севастопольській міській, районній, </w:t>
      </w:r>
      <w:r>
        <w:rPr>
          <w:rFonts w:ascii="Verdana" w:hAnsi="Verdana"/>
          <w:sz w:val="16"/>
          <w:szCs w:val="16"/>
        </w:rPr>
        <w:br/>
        <w:t>районній у мм. Києві та Севастополі державній адміністрації</w:t>
      </w:r>
    </w:p>
    <w:p w:rsidR="004B10B2" w:rsidRDefault="004B10B2" w:rsidP="004B10B2">
      <w:pPr>
        <w:pStyle w:val="a4"/>
        <w:spacing w:before="120" w:beforeAutospacing="0" w:after="0" w:afterAutospacing="0"/>
        <w:ind w:left="540" w:right="639"/>
      </w:pPr>
      <w:r>
        <w:rPr>
          <w:rFonts w:ascii="Verdana" w:hAnsi="Verdana"/>
          <w:sz w:val="16"/>
          <w:szCs w:val="16"/>
        </w:rPr>
        <w:t>1. Громадська рада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держадміністрації (далі — громадська рада) є постійно діючим колегіальним виборним консультативно-дорадчим органом, утвореним для забезпечення участі громадян в управлінні державними справами, здійснення громадського контролю за діяльністю органів виконавчої влади, налагодження ефективної взаємодії зазначених органів з громадськістю, врахування громадської думки під час формування та реалізації державної політики.</w:t>
      </w:r>
    </w:p>
    <w:p w:rsidR="004B10B2" w:rsidRDefault="004B10B2" w:rsidP="004B10B2">
      <w:pPr>
        <w:pStyle w:val="a4"/>
        <w:spacing w:before="120" w:beforeAutospacing="0" w:after="0" w:afterAutospacing="0"/>
        <w:ind w:left="540" w:right="639"/>
      </w:pPr>
      <w:r>
        <w:rPr>
          <w:rFonts w:ascii="Verdana" w:hAnsi="Verdana"/>
          <w:sz w:val="16"/>
          <w:szCs w:val="16"/>
        </w:rPr>
        <w:t xml:space="preserve">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розробленим на основі цього Типового положення. </w:t>
      </w:r>
    </w:p>
    <w:p w:rsidR="004B10B2" w:rsidRDefault="004B10B2" w:rsidP="004B10B2">
      <w:pPr>
        <w:pStyle w:val="a4"/>
        <w:spacing w:before="120" w:beforeAutospacing="0" w:after="0" w:afterAutospacing="0"/>
        <w:ind w:left="540" w:right="639"/>
      </w:pPr>
      <w:r>
        <w:rPr>
          <w:rFonts w:ascii="Verdana" w:hAnsi="Verdana"/>
          <w:sz w:val="16"/>
          <w:szCs w:val="16"/>
        </w:rPr>
        <w:t>Положення про громадську раду погоджується з органом виконавчої влади, при якому вона утворена, та схвалюється на її засіданні.</w:t>
      </w:r>
    </w:p>
    <w:p w:rsidR="004B10B2" w:rsidRDefault="004B10B2" w:rsidP="004B10B2">
      <w:pPr>
        <w:pStyle w:val="a4"/>
        <w:spacing w:before="120" w:beforeAutospacing="0" w:after="0" w:afterAutospacing="0"/>
        <w:ind w:left="540" w:right="639"/>
      </w:pPr>
      <w:r>
        <w:rPr>
          <w:rFonts w:ascii="Verdana" w:hAnsi="Verdana"/>
          <w:sz w:val="16"/>
          <w:szCs w:val="16"/>
        </w:rPr>
        <w:t>3. Основними завданнями громадської ради є:</w:t>
      </w:r>
    </w:p>
    <w:p w:rsidR="004B10B2" w:rsidRDefault="004B10B2" w:rsidP="004B10B2">
      <w:pPr>
        <w:pStyle w:val="a4"/>
        <w:spacing w:before="120" w:beforeAutospacing="0" w:after="0" w:afterAutospacing="0"/>
        <w:ind w:left="540" w:right="639"/>
      </w:pPr>
      <w:r>
        <w:rPr>
          <w:rFonts w:ascii="Verdana" w:hAnsi="Verdana"/>
          <w:sz w:val="16"/>
          <w:szCs w:val="16"/>
        </w:rPr>
        <w:lastRenderedPageBreak/>
        <w:t>створення умов для реалізації громадянами конституційного права на участь в управлінні державними справами;</w:t>
      </w:r>
    </w:p>
    <w:p w:rsidR="004B10B2" w:rsidRDefault="004B10B2" w:rsidP="004B10B2">
      <w:pPr>
        <w:pStyle w:val="a4"/>
        <w:spacing w:before="120" w:beforeAutospacing="0" w:after="0" w:afterAutospacing="0"/>
        <w:ind w:left="540" w:right="639"/>
      </w:pPr>
      <w:r>
        <w:rPr>
          <w:rFonts w:ascii="Verdana" w:hAnsi="Verdana"/>
          <w:sz w:val="16"/>
          <w:szCs w:val="16"/>
        </w:rPr>
        <w:t>здійснення громадського контролю за діяльністю органів виконавчої влади;</w:t>
      </w:r>
    </w:p>
    <w:p w:rsidR="004B10B2" w:rsidRDefault="004B10B2" w:rsidP="004B10B2">
      <w:pPr>
        <w:pStyle w:val="a4"/>
        <w:spacing w:before="120" w:beforeAutospacing="0" w:after="0" w:afterAutospacing="0"/>
        <w:ind w:left="540" w:right="639"/>
      </w:pPr>
      <w:r>
        <w:rPr>
          <w:rFonts w:ascii="Verdana" w:hAnsi="Verdana"/>
          <w:sz w:val="16"/>
          <w:szCs w:val="16"/>
        </w:rPr>
        <w:t>сприяння врахуванню органом виконавчої влади громадської думки під час формування та реалізації державної політики.</w:t>
      </w:r>
    </w:p>
    <w:p w:rsidR="004B10B2" w:rsidRDefault="004B10B2" w:rsidP="004B10B2">
      <w:pPr>
        <w:pStyle w:val="a4"/>
        <w:spacing w:before="120" w:beforeAutospacing="0" w:after="0" w:afterAutospacing="0"/>
        <w:ind w:left="540" w:right="639"/>
      </w:pPr>
      <w:r>
        <w:rPr>
          <w:rFonts w:ascii="Verdana" w:hAnsi="Verdana"/>
          <w:sz w:val="16"/>
          <w:szCs w:val="16"/>
        </w:rPr>
        <w:t>4. Громадська рада відповідно до покладених на неї завдань:</w:t>
      </w:r>
    </w:p>
    <w:p w:rsidR="004B10B2" w:rsidRDefault="004B10B2" w:rsidP="004B10B2">
      <w:pPr>
        <w:pStyle w:val="a4"/>
        <w:spacing w:before="120" w:beforeAutospacing="0" w:after="0" w:afterAutospacing="0"/>
        <w:ind w:left="540" w:right="639"/>
      </w:pPr>
      <w:r>
        <w:rPr>
          <w:rFonts w:ascii="Verdana" w:hAnsi="Verdana"/>
          <w:sz w:val="16"/>
          <w:szCs w:val="16"/>
        </w:rPr>
        <w:t>1) готує та подає органу виконавчої влади, при якому вона утворена (далі — орган),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4B10B2" w:rsidRDefault="004B10B2" w:rsidP="004B10B2">
      <w:pPr>
        <w:pStyle w:val="a4"/>
        <w:spacing w:before="120" w:beforeAutospacing="0" w:after="0" w:afterAutospacing="0"/>
        <w:ind w:left="540" w:right="639"/>
      </w:pPr>
      <w:r>
        <w:rPr>
          <w:rFonts w:ascii="Verdana" w:hAnsi="Verdana"/>
          <w:sz w:val="16"/>
          <w:szCs w:val="16"/>
        </w:rPr>
        <w:t>2) готує та подає органу пропозиції щодо організації консультацій з громадськістю;</w:t>
      </w:r>
    </w:p>
    <w:p w:rsidR="004B10B2" w:rsidRDefault="004B10B2" w:rsidP="004B10B2">
      <w:pPr>
        <w:pStyle w:val="a4"/>
        <w:spacing w:before="120" w:beforeAutospacing="0" w:after="0" w:afterAutospacing="0"/>
        <w:ind w:left="540" w:right="639"/>
      </w:pPr>
      <w:r>
        <w:rPr>
          <w:rFonts w:ascii="Verdana" w:hAnsi="Verdana"/>
          <w:sz w:val="16"/>
          <w:szCs w:val="16"/>
        </w:rPr>
        <w:t>3) подає органу обов’язкові для розгляду пропозиції щодо підготовки проектів нормативно-правових актів з питань формування та реалізації державної політики у відповідній сфері, удосконалення роботи органу;</w:t>
      </w:r>
    </w:p>
    <w:p w:rsidR="004B10B2" w:rsidRDefault="004B10B2" w:rsidP="004B10B2">
      <w:pPr>
        <w:pStyle w:val="a4"/>
        <w:spacing w:before="120" w:beforeAutospacing="0" w:after="0" w:afterAutospacing="0"/>
        <w:ind w:left="540" w:right="639"/>
      </w:pPr>
      <w:r>
        <w:rPr>
          <w:rFonts w:ascii="Verdana" w:hAnsi="Verdana"/>
          <w:sz w:val="16"/>
          <w:szCs w:val="16"/>
        </w:rPr>
        <w:t>4) проводить відповідно до законодавства громадську експертизу та громадську антикорупційну експертизу проектів нормативно-правових актів;</w:t>
      </w:r>
    </w:p>
    <w:p w:rsidR="004B10B2" w:rsidRDefault="004B10B2" w:rsidP="004B10B2">
      <w:pPr>
        <w:pStyle w:val="a4"/>
        <w:spacing w:before="120" w:beforeAutospacing="0" w:after="0" w:afterAutospacing="0"/>
        <w:ind w:left="540" w:right="639"/>
      </w:pPr>
      <w:r>
        <w:rPr>
          <w:rFonts w:ascii="Verdana" w:hAnsi="Verdana"/>
          <w:sz w:val="16"/>
          <w:szCs w:val="16"/>
        </w:rPr>
        <w:t>5) здійснює громадський контроль за врахуванням органом пропозицій та зауважень громадськості, а також дотриманням ним нормативно-правових актів, спрямованих на запобігання та протидію корупції;</w:t>
      </w:r>
    </w:p>
    <w:p w:rsidR="004B10B2" w:rsidRDefault="004B10B2" w:rsidP="004B10B2">
      <w:pPr>
        <w:pStyle w:val="a4"/>
        <w:spacing w:before="120" w:beforeAutospacing="0" w:after="0" w:afterAutospacing="0"/>
        <w:ind w:left="540" w:right="639"/>
      </w:pPr>
      <w:r>
        <w:rPr>
          <w:rFonts w:ascii="Verdana" w:hAnsi="Verdana"/>
          <w:sz w:val="16"/>
          <w:szCs w:val="16"/>
        </w:rPr>
        <w:t>6) інформує в обов’язковому порядку громадськість про свою діяльність, прийняті рішення та їх виконання на офіційному веб-сайті органу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7) збирає, узагальнює та подає органу інформацію про пропозиції громадських організацій щодо вирішення питань, які мають важливе суспільне значення;</w:t>
      </w:r>
    </w:p>
    <w:p w:rsidR="004B10B2" w:rsidRDefault="004B10B2" w:rsidP="004B10B2">
      <w:pPr>
        <w:pStyle w:val="a4"/>
        <w:spacing w:before="120" w:beforeAutospacing="0" w:after="0" w:afterAutospacing="0"/>
        <w:ind w:left="540" w:right="639"/>
      </w:pPr>
      <w:r>
        <w:rPr>
          <w:rFonts w:ascii="Verdana" w:hAnsi="Verdana"/>
          <w:sz w:val="16"/>
          <w:szCs w:val="16"/>
        </w:rPr>
        <w:t>8) організовує публічні заходи для обговорення актуальних питань розвитку галузі чи адміністративно-територіальної одиниці;</w:t>
      </w:r>
    </w:p>
    <w:p w:rsidR="004B10B2" w:rsidRDefault="004B10B2" w:rsidP="004B10B2">
      <w:pPr>
        <w:pStyle w:val="a4"/>
        <w:spacing w:before="120" w:beforeAutospacing="0" w:after="0" w:afterAutospacing="0"/>
        <w:ind w:left="540" w:right="639"/>
      </w:pPr>
      <w:r>
        <w:rPr>
          <w:rFonts w:ascii="Verdana" w:hAnsi="Verdana"/>
          <w:sz w:val="16"/>
          <w:szCs w:val="16"/>
        </w:rPr>
        <w:t>9) готує та оприлюднює щорічний звіт про свою діяльність.</w:t>
      </w:r>
    </w:p>
    <w:p w:rsidR="004B10B2" w:rsidRDefault="004B10B2" w:rsidP="004B10B2">
      <w:pPr>
        <w:pStyle w:val="a4"/>
        <w:spacing w:before="120" w:beforeAutospacing="0" w:after="0" w:afterAutospacing="0"/>
        <w:ind w:left="540" w:right="639"/>
      </w:pPr>
      <w:r>
        <w:rPr>
          <w:rFonts w:ascii="Verdana" w:hAnsi="Verdana"/>
          <w:sz w:val="16"/>
          <w:szCs w:val="16"/>
        </w:rPr>
        <w:t>5. Громадська рада має право:</w:t>
      </w:r>
    </w:p>
    <w:p w:rsidR="004B10B2" w:rsidRDefault="004B10B2" w:rsidP="004B10B2">
      <w:pPr>
        <w:pStyle w:val="a4"/>
        <w:spacing w:before="120" w:beforeAutospacing="0" w:after="0" w:afterAutospacing="0"/>
        <w:ind w:left="540" w:right="639"/>
      </w:pPr>
      <w:r>
        <w:rPr>
          <w:rFonts w:ascii="Verdana" w:hAnsi="Verdana"/>
          <w:sz w:val="16"/>
          <w:szCs w:val="16"/>
        </w:rPr>
        <w:t>1) утворювати постійні та тимчасові робочі органи (правління, секретаріат, комітети, комісії, експертні групи тощо);</w:t>
      </w:r>
    </w:p>
    <w:p w:rsidR="004B10B2" w:rsidRDefault="004B10B2" w:rsidP="004B10B2">
      <w:pPr>
        <w:pStyle w:val="a4"/>
        <w:spacing w:before="120" w:beforeAutospacing="0" w:after="0" w:afterAutospacing="0"/>
        <w:ind w:left="540" w:right="639"/>
      </w:pPr>
      <w:r>
        <w:rPr>
          <w:rFonts w:ascii="Verdana" w:hAnsi="Verdana"/>
          <w:sz w:val="16"/>
          <w:szCs w:val="16"/>
        </w:rPr>
        <w:t>2) залучати до роботи ради працівників органів виконавчої влади, органів місцевого самоврядування, представників вітчизняних та міжнародних експертних і наукових організацій, підприємств, установ та організацій (за згодою їх керівників), а також окремих фахівців;</w:t>
      </w:r>
    </w:p>
    <w:p w:rsidR="004B10B2" w:rsidRDefault="004B10B2" w:rsidP="004B10B2">
      <w:pPr>
        <w:pStyle w:val="a4"/>
        <w:spacing w:before="120" w:beforeAutospacing="0" w:after="0" w:afterAutospacing="0"/>
        <w:ind w:left="540" w:right="639"/>
      </w:pPr>
      <w:r>
        <w:rPr>
          <w:rFonts w:ascii="Verdana" w:hAnsi="Verdana"/>
          <w:sz w:val="16"/>
          <w:szCs w:val="16"/>
        </w:rPr>
        <w:t>3) організовувати і проводити семінари, конференції, засідання за круглим столом та інші заходи;</w:t>
      </w:r>
    </w:p>
    <w:p w:rsidR="004B10B2" w:rsidRDefault="004B10B2" w:rsidP="004B10B2">
      <w:pPr>
        <w:pStyle w:val="a4"/>
        <w:spacing w:before="120" w:beforeAutospacing="0" w:after="0" w:afterAutospacing="0"/>
        <w:ind w:left="540" w:right="639"/>
      </w:pPr>
      <w:r>
        <w:rPr>
          <w:rFonts w:ascii="Verdana" w:hAnsi="Verdana"/>
          <w:sz w:val="16"/>
          <w:szCs w:val="16"/>
        </w:rPr>
        <w:t>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w:t>
      </w:r>
    </w:p>
    <w:p w:rsidR="004B10B2" w:rsidRDefault="004B10B2" w:rsidP="004B10B2">
      <w:pPr>
        <w:pStyle w:val="a4"/>
        <w:spacing w:before="120" w:beforeAutospacing="0" w:after="0" w:afterAutospacing="0"/>
        <w:ind w:left="540" w:right="639"/>
      </w:pPr>
      <w:r>
        <w:rPr>
          <w:rFonts w:ascii="Verdana" w:hAnsi="Verdana"/>
          <w:sz w:val="16"/>
          <w:szCs w:val="16"/>
        </w:rPr>
        <w:t>5) отримувати від органу проекти нормативно-правових актів з питань, що потребують проведення консультацій з громадськістю.</w:t>
      </w:r>
    </w:p>
    <w:p w:rsidR="004B10B2" w:rsidRDefault="004B10B2" w:rsidP="004B10B2">
      <w:pPr>
        <w:pStyle w:val="a4"/>
        <w:spacing w:before="120" w:beforeAutospacing="0" w:after="0" w:afterAutospacing="0"/>
        <w:ind w:left="540" w:right="639"/>
      </w:pPr>
      <w:r>
        <w:rPr>
          <w:rFonts w:ascii="Verdana" w:hAnsi="Verdana"/>
          <w:sz w:val="16"/>
          <w:szCs w:val="16"/>
        </w:rPr>
        <w:t>Члени громадської ради мають право доступу в установленому порядку до приміщень, в яких розміщений орган.</w:t>
      </w:r>
    </w:p>
    <w:p w:rsidR="004B10B2" w:rsidRDefault="004B10B2" w:rsidP="004B10B2">
      <w:pPr>
        <w:pStyle w:val="a4"/>
        <w:spacing w:before="120" w:beforeAutospacing="0" w:after="0" w:afterAutospacing="0"/>
        <w:ind w:left="540" w:right="639"/>
      </w:pPr>
      <w:r>
        <w:rPr>
          <w:rFonts w:ascii="Verdana" w:hAnsi="Verdana"/>
          <w:sz w:val="16"/>
          <w:szCs w:val="16"/>
        </w:rPr>
        <w:t>6. До складу громадської ради можуть бути обрані представники громадських, релігійних,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та інших непідприємницьких товариств і установ, легалізованих відповідно до законодавства України (далі — інститути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7. Склад громадської ради формується на установчих зборах шляхом рейтингового голосування за кандидатури, які добровільно заявили про бажання брати участь у роботі громадської ради та внесені інститутами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Кількісний склад громадської ради визначається установчими зборами.</w:t>
      </w:r>
    </w:p>
    <w:p w:rsidR="004B10B2" w:rsidRDefault="004B10B2" w:rsidP="004B10B2">
      <w:pPr>
        <w:pStyle w:val="a4"/>
        <w:spacing w:before="120" w:beforeAutospacing="0" w:after="0" w:afterAutospacing="0"/>
        <w:ind w:left="540" w:right="639"/>
      </w:pPr>
      <w:r>
        <w:rPr>
          <w:rFonts w:ascii="Verdana" w:hAnsi="Verdana"/>
          <w:sz w:val="16"/>
          <w:szCs w:val="16"/>
        </w:rPr>
        <w:t>Строк повноважень складу громадської ради — два роки.</w:t>
      </w:r>
    </w:p>
    <w:p w:rsidR="004B10B2" w:rsidRDefault="004B10B2" w:rsidP="004B10B2">
      <w:pPr>
        <w:pStyle w:val="a4"/>
        <w:spacing w:before="120" w:beforeAutospacing="0" w:after="0" w:afterAutospacing="0"/>
        <w:ind w:left="540" w:right="639"/>
      </w:pPr>
      <w:r>
        <w:rPr>
          <w:rFonts w:ascii="Verdana" w:hAnsi="Verdana"/>
          <w:sz w:val="16"/>
          <w:szCs w:val="16"/>
        </w:rPr>
        <w:t>До складу громадської ради може бути обрано не більше ніж по одному представнику від кожного інституту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Членство в громадській раді є індивідуальним.</w:t>
      </w:r>
    </w:p>
    <w:p w:rsidR="004B10B2" w:rsidRDefault="004B10B2" w:rsidP="004B10B2">
      <w:pPr>
        <w:pStyle w:val="a4"/>
        <w:spacing w:before="120" w:beforeAutospacing="0" w:after="0" w:afterAutospacing="0"/>
        <w:ind w:left="540" w:right="639"/>
      </w:pPr>
      <w:r>
        <w:rPr>
          <w:rFonts w:ascii="Verdana" w:hAnsi="Verdana"/>
          <w:sz w:val="16"/>
          <w:szCs w:val="16"/>
        </w:rPr>
        <w:t>8. Для формування складу громадської ради орган утворює ініціативну групу з підготовки установчих зборів за участю інститутів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Якщо при органі вже утворена громадська рада,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w:t>
      </w:r>
    </w:p>
    <w:p w:rsidR="004B10B2" w:rsidRDefault="004B10B2" w:rsidP="004B10B2">
      <w:pPr>
        <w:pStyle w:val="a4"/>
        <w:spacing w:before="120" w:beforeAutospacing="0" w:after="0" w:afterAutospacing="0"/>
        <w:ind w:left="540" w:right="639"/>
      </w:pPr>
      <w:r>
        <w:rPr>
          <w:rFonts w:ascii="Verdana" w:hAnsi="Verdana"/>
          <w:sz w:val="16"/>
          <w:szCs w:val="16"/>
        </w:rPr>
        <w:lastRenderedPageBreak/>
        <w:t>До складу ініціативної групи з підготовки установчих зборів входять представники інститутів громадянського суспільства, в тому числі ті, які є членами діючої громадської ради, та органу, при якому утворюється громадська рада.</w:t>
      </w:r>
    </w:p>
    <w:p w:rsidR="004B10B2" w:rsidRDefault="004B10B2" w:rsidP="004B10B2">
      <w:pPr>
        <w:pStyle w:val="a4"/>
        <w:spacing w:before="120" w:beforeAutospacing="0" w:after="0" w:afterAutospacing="0"/>
        <w:ind w:left="540" w:right="639"/>
      </w:pPr>
      <w:r>
        <w:rPr>
          <w:rFonts w:ascii="Verdana" w:hAnsi="Verdana"/>
          <w:sz w:val="16"/>
          <w:szCs w:val="16"/>
        </w:rPr>
        <w:t>Не пізніше ніж за 30 календарних днів до проведення установчих зборів орган в обов’язковому порядку оприлюднює на своєму офіційному веб-сайті та в інший прийнятний спосіб підготовлене ініціативною 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4B10B2" w:rsidRDefault="004B10B2" w:rsidP="004B10B2">
      <w:pPr>
        <w:pStyle w:val="a4"/>
        <w:spacing w:before="120" w:beforeAutospacing="0" w:after="0" w:afterAutospacing="0"/>
        <w:ind w:left="540" w:right="639"/>
      </w:pPr>
      <w:r>
        <w:rPr>
          <w:rFonts w:ascii="Verdana" w:hAnsi="Verdana"/>
          <w:sz w:val="16"/>
          <w:szCs w:val="16"/>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До заяви додаються:</w:t>
      </w:r>
    </w:p>
    <w:p w:rsidR="004B10B2" w:rsidRDefault="004B10B2" w:rsidP="004B10B2">
      <w:pPr>
        <w:pStyle w:val="a4"/>
        <w:spacing w:before="120" w:beforeAutospacing="0" w:after="0" w:afterAutospacing="0"/>
        <w:ind w:left="540" w:right="639"/>
      </w:pPr>
      <w:r>
        <w:rPr>
          <w:rFonts w:ascii="Verdana" w:hAnsi="Verdana"/>
          <w:sz w:val="16"/>
          <w:szCs w:val="16"/>
        </w:rPr>
        <w:t>рішення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w:t>
      </w:r>
    </w:p>
    <w:p w:rsidR="004B10B2" w:rsidRDefault="004B10B2" w:rsidP="004B10B2">
      <w:pPr>
        <w:pStyle w:val="a4"/>
        <w:spacing w:before="120" w:beforeAutospacing="0" w:after="0" w:afterAutospacing="0"/>
        <w:ind w:left="540" w:right="639"/>
      </w:pPr>
      <w:r>
        <w:rPr>
          <w:rFonts w:ascii="Verdana" w:hAnsi="Verdana"/>
          <w:sz w:val="16"/>
          <w:szCs w:val="16"/>
        </w:rPr>
        <w:t>біографічна довідка делегованого представника інституту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копії документів, що підтверджують легалізацію інституту громадянського суспільства;</w:t>
      </w:r>
    </w:p>
    <w:p w:rsidR="004B10B2" w:rsidRDefault="004B10B2" w:rsidP="004B10B2">
      <w:pPr>
        <w:pStyle w:val="a4"/>
        <w:spacing w:before="120" w:beforeAutospacing="0" w:after="0" w:afterAutospacing="0"/>
        <w:ind w:left="540" w:right="639"/>
      </w:pPr>
      <w:r>
        <w:rPr>
          <w:rFonts w:ascii="Verdana" w:hAnsi="Verdana"/>
          <w:sz w:val="16"/>
          <w:szCs w:val="16"/>
        </w:rPr>
        <w:t>інформація про результати діяльності інституту громадянського суспільства протягом останніх двох років.</w:t>
      </w:r>
    </w:p>
    <w:p w:rsidR="004B10B2" w:rsidRDefault="004B10B2" w:rsidP="004B10B2">
      <w:pPr>
        <w:pStyle w:val="a4"/>
        <w:spacing w:before="120" w:beforeAutospacing="0" w:after="0" w:afterAutospacing="0"/>
        <w:ind w:left="540" w:right="639"/>
      </w:pPr>
      <w:r>
        <w:rPr>
          <w:rFonts w:ascii="Verdana" w:hAnsi="Verdana"/>
          <w:sz w:val="16"/>
          <w:szCs w:val="16"/>
        </w:rPr>
        <w:t>За 10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разі потреби уточнює місце проведення установчих зборів, про що орган повідомляє на своєму офіційному веб-сайті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Під час проведення установчих зборів з числа їх учасників обирається голова зборів, секретар, лічильна комісія, заслуховується інформація про результати діяльності громадської ради, що діяла при органі виконавчої влади до проведення установчих зборів, якщо така була утворена.</w:t>
      </w:r>
    </w:p>
    <w:p w:rsidR="004B10B2" w:rsidRDefault="004B10B2" w:rsidP="004B10B2">
      <w:pPr>
        <w:pStyle w:val="a4"/>
        <w:spacing w:before="120" w:beforeAutospacing="0" w:after="0" w:afterAutospacing="0"/>
        <w:ind w:left="540" w:right="639"/>
      </w:pPr>
      <w:r>
        <w:rPr>
          <w:rFonts w:ascii="Verdana" w:hAnsi="Verdana"/>
          <w:sz w:val="16"/>
          <w:szCs w:val="16"/>
        </w:rPr>
        <w:t>Протокол установчих зборів, відомості про склад громадської ради орган оприлюднює на своєму офіційному веб-сайті та в інший прийнятний спосіб.</w:t>
      </w:r>
    </w:p>
    <w:p w:rsidR="004B10B2" w:rsidRDefault="004B10B2" w:rsidP="004B10B2">
      <w:pPr>
        <w:pStyle w:val="a4"/>
        <w:spacing w:before="120" w:beforeAutospacing="0" w:after="0" w:afterAutospacing="0"/>
        <w:ind w:left="540" w:right="639"/>
      </w:pPr>
      <w:r>
        <w:rPr>
          <w:rFonts w:ascii="Verdana" w:hAnsi="Verdana"/>
          <w:sz w:val="16"/>
          <w:szCs w:val="16"/>
        </w:rPr>
        <w:t>9. Орган затверджує склад громадської ради на підставі протоколу установчих зборів.</w:t>
      </w:r>
    </w:p>
    <w:p w:rsidR="004B10B2" w:rsidRDefault="004B10B2" w:rsidP="004B10B2">
      <w:pPr>
        <w:pStyle w:val="a4"/>
        <w:spacing w:before="120" w:beforeAutospacing="0" w:after="0" w:afterAutospacing="0"/>
        <w:ind w:left="540" w:right="639"/>
      </w:pPr>
      <w:r>
        <w:rPr>
          <w:rFonts w:ascii="Verdana" w:hAnsi="Verdana"/>
          <w:sz w:val="16"/>
          <w:szCs w:val="16"/>
        </w:rPr>
        <w:t>10. Членство в громадській раді припиняється на підставі рішення громадської ради у разі:</w:t>
      </w:r>
    </w:p>
    <w:p w:rsidR="004B10B2" w:rsidRDefault="004B10B2" w:rsidP="004B10B2">
      <w:pPr>
        <w:pStyle w:val="a4"/>
        <w:spacing w:before="120" w:beforeAutospacing="0" w:after="0" w:afterAutospacing="0"/>
        <w:ind w:left="540" w:right="639"/>
      </w:pPr>
      <w:r>
        <w:rPr>
          <w:rFonts w:ascii="Verdana" w:hAnsi="Verdana"/>
          <w:sz w:val="16"/>
          <w:szCs w:val="16"/>
        </w:rPr>
        <w:t>систематичної відсутності члена громадської ради на її засіданнях без поважних причин (більше ніж два рази);</w:t>
      </w:r>
    </w:p>
    <w:p w:rsidR="004B10B2" w:rsidRDefault="004B10B2" w:rsidP="004B10B2">
      <w:pPr>
        <w:pStyle w:val="a4"/>
        <w:spacing w:before="120" w:beforeAutospacing="0" w:after="0" w:afterAutospacing="0"/>
        <w:ind w:left="540" w:right="639"/>
      </w:pPr>
      <w:r>
        <w:rPr>
          <w:rFonts w:ascii="Verdana" w:hAnsi="Verdana"/>
          <w:sz w:val="16"/>
          <w:szCs w:val="16"/>
        </w:rPr>
        <w:t>повідомлення керівника інституту громадянського суспільства, якщо інше не передбачено його установчими документами, про відкликання свого представника та припинення його членства в громадській раді;</w:t>
      </w:r>
    </w:p>
    <w:p w:rsidR="004B10B2" w:rsidRDefault="004B10B2" w:rsidP="004B10B2">
      <w:pPr>
        <w:pStyle w:val="a4"/>
        <w:spacing w:before="120" w:beforeAutospacing="0" w:after="0" w:afterAutospacing="0"/>
        <w:ind w:left="540" w:right="639"/>
      </w:pPr>
      <w:r>
        <w:rPr>
          <w:rFonts w:ascii="Verdana" w:hAnsi="Verdana"/>
          <w:sz w:val="16"/>
          <w:szCs w:val="16"/>
        </w:rPr>
        <w:t>скасування державної реєстрації інституту громадянського суспільства, представника якого обрано до складу громадської ради;</w:t>
      </w:r>
    </w:p>
    <w:p w:rsidR="004B10B2" w:rsidRDefault="004B10B2" w:rsidP="004B10B2">
      <w:pPr>
        <w:pStyle w:val="a4"/>
        <w:spacing w:before="120" w:beforeAutospacing="0" w:after="0" w:afterAutospacing="0"/>
        <w:ind w:left="540" w:right="639"/>
      </w:pPr>
      <w:r>
        <w:rPr>
          <w:rFonts w:ascii="Verdana" w:hAnsi="Verdana"/>
          <w:sz w:val="16"/>
          <w:szCs w:val="16"/>
        </w:rPr>
        <w:t>неможливості члена громадської ради брати участь у роботі громадської ради за станом здоров’я, визнання у судовому порядку члена громадської ради недієздатним або обмежено дієздатним;</w:t>
      </w:r>
    </w:p>
    <w:p w:rsidR="004B10B2" w:rsidRDefault="004B10B2" w:rsidP="004B10B2">
      <w:pPr>
        <w:pStyle w:val="a4"/>
        <w:spacing w:before="120" w:beforeAutospacing="0" w:after="0" w:afterAutospacing="0"/>
        <w:ind w:left="540" w:right="639"/>
      </w:pPr>
      <w:r>
        <w:rPr>
          <w:rFonts w:ascii="Verdana" w:hAnsi="Verdana"/>
          <w:sz w:val="16"/>
          <w:szCs w:val="16"/>
        </w:rPr>
        <w:t>подання членом громадської ради відповідної заяви.</w:t>
      </w:r>
    </w:p>
    <w:p w:rsidR="004B10B2" w:rsidRDefault="004B10B2" w:rsidP="004B10B2">
      <w:pPr>
        <w:pStyle w:val="a4"/>
        <w:spacing w:before="120" w:beforeAutospacing="0" w:after="0" w:afterAutospacing="0"/>
        <w:ind w:left="540" w:right="639"/>
      </w:pPr>
      <w:r>
        <w:rPr>
          <w:rFonts w:ascii="Verdana" w:hAnsi="Verdana"/>
          <w:sz w:val="16"/>
          <w:szCs w:val="16"/>
        </w:rPr>
        <w:t>11. Громадську раду очолює голова, який обирається з числа членів ради на її першому засіданні шляхом рейтингового голосування.</w:t>
      </w:r>
    </w:p>
    <w:p w:rsidR="004B10B2" w:rsidRDefault="004B10B2" w:rsidP="004B10B2">
      <w:pPr>
        <w:pStyle w:val="a4"/>
        <w:spacing w:before="120" w:beforeAutospacing="0" w:after="0" w:afterAutospacing="0"/>
        <w:ind w:left="540" w:right="639"/>
      </w:pPr>
      <w:r>
        <w:rPr>
          <w:rFonts w:ascii="Verdana" w:hAnsi="Verdana"/>
          <w:sz w:val="16"/>
          <w:szCs w:val="16"/>
        </w:rPr>
        <w:t>Голова громадської ради має заступників, які обираються з числа членів ради шляхом рейтингового голосування.</w:t>
      </w:r>
    </w:p>
    <w:p w:rsidR="004B10B2" w:rsidRDefault="004B10B2" w:rsidP="004B10B2">
      <w:pPr>
        <w:pStyle w:val="a4"/>
        <w:spacing w:before="120" w:beforeAutospacing="0" w:after="0" w:afterAutospacing="0"/>
        <w:ind w:left="540" w:right="639"/>
      </w:pPr>
      <w:r>
        <w:rPr>
          <w:rFonts w:ascii="Verdana" w:hAnsi="Verdana"/>
          <w:sz w:val="16"/>
          <w:szCs w:val="16"/>
        </w:rPr>
        <w:t>Головою громадської ради не може бути обрано посадову або службову особу органу державної влади.</w:t>
      </w:r>
    </w:p>
    <w:p w:rsidR="004B10B2" w:rsidRDefault="004B10B2" w:rsidP="004B10B2">
      <w:pPr>
        <w:pStyle w:val="a4"/>
        <w:spacing w:before="120" w:beforeAutospacing="0" w:after="0" w:afterAutospacing="0"/>
        <w:ind w:left="540" w:right="639"/>
      </w:pPr>
      <w:r>
        <w:rPr>
          <w:rFonts w:ascii="Verdana" w:hAnsi="Verdana"/>
          <w:sz w:val="16"/>
          <w:szCs w:val="16"/>
        </w:rPr>
        <w:t>Повноваження голови громадської ради можуть бути припинені за рішенням громадської ради у разі припинення його членства у раді, а також виникнення підстав, передбачених Положенням про громадську раду.</w:t>
      </w:r>
    </w:p>
    <w:p w:rsidR="004B10B2" w:rsidRDefault="004B10B2" w:rsidP="004B10B2">
      <w:pPr>
        <w:pStyle w:val="a4"/>
        <w:spacing w:before="120" w:beforeAutospacing="0" w:after="0" w:afterAutospacing="0"/>
        <w:ind w:left="540" w:right="639"/>
      </w:pPr>
      <w:r>
        <w:rPr>
          <w:rFonts w:ascii="Verdana" w:hAnsi="Verdana"/>
          <w:sz w:val="16"/>
          <w:szCs w:val="16"/>
        </w:rPr>
        <w:t>12. Голова громадської ради:</w:t>
      </w:r>
    </w:p>
    <w:p w:rsidR="004B10B2" w:rsidRDefault="004B10B2" w:rsidP="004B10B2">
      <w:pPr>
        <w:pStyle w:val="a4"/>
        <w:spacing w:before="120" w:beforeAutospacing="0" w:after="0" w:afterAutospacing="0"/>
        <w:ind w:left="540" w:right="639"/>
      </w:pPr>
      <w:r>
        <w:rPr>
          <w:rFonts w:ascii="Verdana" w:hAnsi="Verdana"/>
          <w:sz w:val="16"/>
          <w:szCs w:val="16"/>
        </w:rPr>
        <w:t>організовує діяльність громадської ради;</w:t>
      </w:r>
    </w:p>
    <w:p w:rsidR="004B10B2" w:rsidRDefault="004B10B2" w:rsidP="004B10B2">
      <w:pPr>
        <w:pStyle w:val="a4"/>
        <w:spacing w:before="120" w:beforeAutospacing="0" w:after="0" w:afterAutospacing="0"/>
        <w:ind w:left="540" w:right="639"/>
      </w:pPr>
      <w:r>
        <w:rPr>
          <w:rFonts w:ascii="Verdana" w:hAnsi="Verdana"/>
          <w:sz w:val="16"/>
          <w:szCs w:val="16"/>
        </w:rPr>
        <w:t>скликає та організовує підготовку та проведення її засідань;</w:t>
      </w:r>
    </w:p>
    <w:p w:rsidR="004B10B2" w:rsidRDefault="004B10B2" w:rsidP="004B10B2">
      <w:pPr>
        <w:pStyle w:val="a4"/>
        <w:spacing w:before="120" w:beforeAutospacing="0" w:after="0" w:afterAutospacing="0"/>
        <w:ind w:left="540" w:right="639"/>
      </w:pPr>
      <w:r>
        <w:rPr>
          <w:rFonts w:ascii="Verdana" w:hAnsi="Verdana"/>
          <w:sz w:val="16"/>
          <w:szCs w:val="16"/>
        </w:rPr>
        <w:t>підписує документи від імені громадської ради;</w:t>
      </w:r>
    </w:p>
    <w:p w:rsidR="004B10B2" w:rsidRDefault="004B10B2" w:rsidP="004B10B2">
      <w:pPr>
        <w:pStyle w:val="a4"/>
        <w:spacing w:before="120" w:beforeAutospacing="0" w:after="0" w:afterAutospacing="0"/>
        <w:ind w:left="540" w:right="639"/>
      </w:pPr>
      <w:r>
        <w:rPr>
          <w:rFonts w:ascii="Verdana" w:hAnsi="Verdana"/>
          <w:sz w:val="16"/>
          <w:szCs w:val="16"/>
        </w:rPr>
        <w:t>представляє громадську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w:t>
      </w:r>
    </w:p>
    <w:p w:rsidR="004B10B2" w:rsidRDefault="004B10B2" w:rsidP="004B10B2">
      <w:pPr>
        <w:pStyle w:val="a4"/>
        <w:spacing w:before="120" w:beforeAutospacing="0" w:after="0" w:afterAutospacing="0"/>
        <w:ind w:left="540" w:right="639"/>
      </w:pPr>
      <w:r>
        <w:rPr>
          <w:rFonts w:ascii="Verdana" w:hAnsi="Verdana"/>
          <w:sz w:val="16"/>
          <w:szCs w:val="16"/>
        </w:rPr>
        <w:t>може брати участь у засіданнях колегії органу.</w:t>
      </w:r>
    </w:p>
    <w:p w:rsidR="004B10B2" w:rsidRDefault="004B10B2" w:rsidP="004B10B2">
      <w:pPr>
        <w:pStyle w:val="a4"/>
        <w:spacing w:before="120" w:beforeAutospacing="0" w:after="0" w:afterAutospacing="0"/>
        <w:ind w:left="540" w:right="639"/>
      </w:pPr>
      <w:r>
        <w:rPr>
          <w:rFonts w:ascii="Verdana" w:hAnsi="Verdana"/>
          <w:sz w:val="16"/>
          <w:szCs w:val="16"/>
        </w:rPr>
        <w:lastRenderedPageBreak/>
        <w:t>13. Функції секретаря громадської ради може виконувати працівник структурного підрозділу у зв’язках з громадськістю органу, який не є членом громадської ради.</w:t>
      </w:r>
    </w:p>
    <w:p w:rsidR="004B10B2" w:rsidRDefault="004B10B2" w:rsidP="004B10B2">
      <w:pPr>
        <w:pStyle w:val="a4"/>
        <w:spacing w:before="120" w:beforeAutospacing="0" w:after="0" w:afterAutospacing="0"/>
        <w:ind w:left="540" w:right="639"/>
      </w:pPr>
      <w:r>
        <w:rPr>
          <w:rFonts w:ascii="Verdana" w:hAnsi="Verdana"/>
          <w:sz w:val="16"/>
          <w:szCs w:val="16"/>
        </w:rPr>
        <w:t>14. Основною формою роботи громадської ради є засідання, що проводяться у разі потреби, але не рідше ніж один раз на квартал. Позачергові засідання громадської ради можуть скликатися за ініціативою однієї третини загального складу її членів.</w:t>
      </w:r>
    </w:p>
    <w:p w:rsidR="004B10B2" w:rsidRDefault="004B10B2" w:rsidP="004B10B2">
      <w:pPr>
        <w:pStyle w:val="a4"/>
        <w:spacing w:before="120" w:beforeAutospacing="0" w:after="0" w:afterAutospacing="0"/>
        <w:ind w:left="540" w:right="639"/>
      </w:pPr>
      <w:r>
        <w:rPr>
          <w:rFonts w:ascii="Verdana" w:hAnsi="Verdana"/>
          <w:sz w:val="16"/>
          <w:szCs w:val="16"/>
        </w:rPr>
        <w:t>Засідання громадської ради є правоможним, якщо на ньому присутні не менш як половина її членів.</w:t>
      </w:r>
    </w:p>
    <w:p w:rsidR="004B10B2" w:rsidRDefault="004B10B2" w:rsidP="004B10B2">
      <w:pPr>
        <w:pStyle w:val="a4"/>
        <w:spacing w:before="120" w:beforeAutospacing="0" w:after="0" w:afterAutospacing="0"/>
        <w:ind w:left="540" w:right="639"/>
      </w:pPr>
      <w:r>
        <w:rPr>
          <w:rFonts w:ascii="Verdana" w:hAnsi="Verdana"/>
          <w:sz w:val="16"/>
          <w:szCs w:val="16"/>
        </w:rPr>
        <w:t>Засідання громадської ради проводяться відкрито.</w:t>
      </w:r>
    </w:p>
    <w:p w:rsidR="004B10B2" w:rsidRDefault="004B10B2" w:rsidP="004B10B2">
      <w:pPr>
        <w:pStyle w:val="a4"/>
        <w:spacing w:before="120" w:beforeAutospacing="0" w:after="0" w:afterAutospacing="0"/>
        <w:ind w:left="540" w:right="639"/>
      </w:pPr>
      <w:r>
        <w:rPr>
          <w:rFonts w:ascii="Verdana" w:hAnsi="Verdana"/>
          <w:sz w:val="16"/>
          <w:szCs w:val="16"/>
        </w:rPr>
        <w:t>У засіданнях громадської ради бере участь з правом дорадчого голосу уповноважений представник органу.</w:t>
      </w:r>
    </w:p>
    <w:p w:rsidR="004B10B2" w:rsidRDefault="004B10B2" w:rsidP="004B10B2">
      <w:pPr>
        <w:pStyle w:val="a4"/>
        <w:spacing w:before="120" w:beforeAutospacing="0" w:after="0" w:afterAutospacing="0"/>
        <w:ind w:left="540" w:right="639"/>
      </w:pPr>
      <w:r>
        <w:rPr>
          <w:rFonts w:ascii="Verdana" w:hAnsi="Verdana"/>
          <w:sz w:val="16"/>
          <w:szCs w:val="16"/>
        </w:rPr>
        <w:t>За запрошенням голови громадської ради у її засіданнях можуть брати участь інші особи.</w:t>
      </w:r>
    </w:p>
    <w:p w:rsidR="004B10B2" w:rsidRDefault="004B10B2" w:rsidP="004B10B2">
      <w:pPr>
        <w:pStyle w:val="a4"/>
        <w:spacing w:before="120" w:beforeAutospacing="0" w:after="0" w:afterAutospacing="0"/>
        <w:ind w:left="540" w:right="639"/>
      </w:pPr>
      <w:r>
        <w:rPr>
          <w:rFonts w:ascii="Verdana" w:hAnsi="Verdana"/>
          <w:sz w:val="16"/>
          <w:szCs w:val="16"/>
        </w:rPr>
        <w:t>15.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4B10B2" w:rsidRDefault="004B10B2" w:rsidP="004B10B2">
      <w:pPr>
        <w:pStyle w:val="a4"/>
        <w:spacing w:before="120" w:beforeAutospacing="0" w:after="0" w:afterAutospacing="0"/>
        <w:ind w:left="540" w:right="639"/>
      </w:pPr>
      <w:r>
        <w:rPr>
          <w:rFonts w:ascii="Verdana" w:hAnsi="Verdana"/>
          <w:sz w:val="16"/>
          <w:szCs w:val="16"/>
        </w:rPr>
        <w:t>Рішення громадської ради мають рекомендаційний характер і є обов’язковими для розгляду органом.</w:t>
      </w:r>
    </w:p>
    <w:p w:rsidR="004B10B2" w:rsidRDefault="004B10B2" w:rsidP="004B10B2">
      <w:pPr>
        <w:pStyle w:val="a4"/>
        <w:spacing w:before="120" w:beforeAutospacing="0" w:after="0" w:afterAutospacing="0"/>
        <w:ind w:left="540" w:right="639"/>
      </w:pPr>
      <w:r>
        <w:rPr>
          <w:rFonts w:ascii="Verdana" w:hAnsi="Verdana"/>
          <w:sz w:val="16"/>
          <w:szCs w:val="16"/>
        </w:rPr>
        <w:t>Рішення органу,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w:t>
      </w:r>
    </w:p>
    <w:p w:rsidR="004B10B2" w:rsidRDefault="004B10B2" w:rsidP="004B10B2">
      <w:pPr>
        <w:pStyle w:val="a4"/>
        <w:spacing w:before="120" w:beforeAutospacing="0" w:after="0" w:afterAutospacing="0"/>
        <w:ind w:left="540" w:right="639"/>
      </w:pPr>
      <w:r>
        <w:rPr>
          <w:rFonts w:ascii="Verdana" w:hAnsi="Verdana"/>
          <w:sz w:val="16"/>
          <w:szCs w:val="16"/>
        </w:rPr>
        <w:t>16. Громадська рада інформує орган та громадськість про свою роботу шляхом розміщення в обов’язковому порядку в спеціально створеній рубриці “Громадська рада” на офіційному веб-сайті органу та оприлюднення в інший прийнятний спосіб матеріалів про установчі документи, план роботи, керівний склад, прийняті рішення, протоколи засідань, щорічні звіти про її роботу.</w:t>
      </w:r>
    </w:p>
    <w:p w:rsidR="004B10B2" w:rsidRDefault="004B10B2" w:rsidP="004B10B2">
      <w:pPr>
        <w:pStyle w:val="a4"/>
        <w:spacing w:before="120" w:beforeAutospacing="0" w:after="0" w:afterAutospacing="0"/>
        <w:ind w:left="540" w:right="639"/>
      </w:pPr>
      <w:r>
        <w:rPr>
          <w:rFonts w:ascii="Verdana" w:hAnsi="Verdana"/>
          <w:sz w:val="16"/>
          <w:szCs w:val="16"/>
        </w:rPr>
        <w:t xml:space="preserve">17. Забезпечення секретаріату громадської ради приміщенням, засобами зв’язку, створення умов для роботи ради та проведення її засідань здійснює орган. </w:t>
      </w:r>
    </w:p>
    <w:p w:rsidR="004B10B2" w:rsidRDefault="004B10B2" w:rsidP="004B10B2">
      <w:pPr>
        <w:pStyle w:val="a4"/>
        <w:spacing w:before="120" w:beforeAutospacing="0" w:after="0" w:afterAutospacing="0"/>
        <w:ind w:left="540" w:right="639"/>
      </w:pPr>
      <w:r>
        <w:rPr>
          <w:rFonts w:ascii="Verdana" w:hAnsi="Verdana"/>
          <w:sz w:val="16"/>
          <w:szCs w:val="16"/>
        </w:rPr>
        <w:t>18. Громадська рада має бланк із своїм найменуванням.</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360" w:beforeAutospacing="0" w:after="0" w:afterAutospacing="0"/>
        <w:ind w:left="540" w:right="639"/>
        <w:jc w:val="center"/>
      </w:pPr>
      <w:r>
        <w:rPr>
          <w:rFonts w:ascii="Verdana" w:hAnsi="Verdana"/>
          <w:sz w:val="16"/>
          <w:szCs w:val="16"/>
        </w:rPr>
        <w:t>_____________________</w:t>
      </w:r>
    </w:p>
    <w:p w:rsidR="004B10B2" w:rsidRDefault="004B10B2" w:rsidP="004B10B2">
      <w:pPr>
        <w:pStyle w:val="a4"/>
        <w:spacing w:before="360" w:beforeAutospacing="0" w:after="0" w:afterAutospacing="0"/>
        <w:ind w:left="540" w:right="639"/>
        <w:jc w:val="center"/>
      </w:pPr>
      <w:r>
        <w:rPr>
          <w:rFonts w:ascii="Verdana" w:hAnsi="Verdana"/>
          <w:sz w:val="16"/>
          <w:szCs w:val="16"/>
        </w:rPr>
        <w:t> </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540" w:right="639"/>
      </w:pPr>
      <w:r>
        <w:rPr>
          <w:rFonts w:ascii="Verdana" w:hAnsi="Verdana"/>
          <w:sz w:val="16"/>
          <w:szCs w:val="16"/>
        </w:rPr>
        <w:t> </w:t>
      </w:r>
    </w:p>
    <w:p w:rsidR="004B10B2" w:rsidRDefault="004B10B2" w:rsidP="004B10B2">
      <w:pPr>
        <w:pStyle w:val="a4"/>
        <w:spacing w:before="120" w:beforeAutospacing="0" w:after="0" w:afterAutospacing="0"/>
        <w:ind w:left="5664" w:right="639"/>
        <w:jc w:val="center"/>
      </w:pPr>
      <w:r>
        <w:rPr>
          <w:rFonts w:ascii="Verdana" w:hAnsi="Verdana"/>
          <w:sz w:val="16"/>
          <w:szCs w:val="16"/>
        </w:rPr>
        <w:t xml:space="preserve">ЗАТВЕРДЖЕНО </w:t>
      </w:r>
      <w:r>
        <w:rPr>
          <w:rFonts w:ascii="Verdana" w:hAnsi="Verdana"/>
          <w:sz w:val="16"/>
          <w:szCs w:val="16"/>
        </w:rPr>
        <w:br/>
        <w:t>постановою Кабінету Міністрів України</w:t>
      </w:r>
      <w:r>
        <w:rPr>
          <w:rFonts w:ascii="Verdana" w:hAnsi="Verdana"/>
          <w:sz w:val="16"/>
          <w:szCs w:val="16"/>
        </w:rPr>
        <w:br/>
        <w:t>від 3 листопада 2010 р. № 996</w:t>
      </w:r>
    </w:p>
    <w:p w:rsidR="004B10B2" w:rsidRDefault="004B10B2" w:rsidP="004B10B2">
      <w:pPr>
        <w:pStyle w:val="a4"/>
        <w:spacing w:before="120" w:beforeAutospacing="0" w:after="0" w:afterAutospacing="0"/>
        <w:ind w:left="540" w:right="639"/>
        <w:jc w:val="center"/>
      </w:pPr>
      <w:r>
        <w:rPr>
          <w:rFonts w:ascii="Verdana" w:hAnsi="Verdana"/>
          <w:b/>
          <w:bCs/>
          <w:sz w:val="16"/>
          <w:szCs w:val="16"/>
        </w:rPr>
        <w:t> </w:t>
      </w:r>
    </w:p>
    <w:p w:rsidR="004B10B2" w:rsidRDefault="004B10B2" w:rsidP="004B10B2">
      <w:pPr>
        <w:pStyle w:val="a4"/>
        <w:spacing w:before="120" w:beforeAutospacing="0" w:after="0" w:afterAutospacing="0"/>
        <w:ind w:left="540" w:right="639"/>
        <w:jc w:val="center"/>
      </w:pPr>
      <w:r>
        <w:rPr>
          <w:rFonts w:ascii="Verdana" w:hAnsi="Verdana"/>
          <w:b/>
          <w:bCs/>
          <w:sz w:val="16"/>
          <w:szCs w:val="16"/>
        </w:rPr>
        <w:t> </w:t>
      </w:r>
    </w:p>
    <w:p w:rsidR="004B10B2" w:rsidRDefault="004B10B2" w:rsidP="004B10B2">
      <w:pPr>
        <w:pStyle w:val="a4"/>
        <w:spacing w:before="120" w:beforeAutospacing="0" w:after="0" w:afterAutospacing="0"/>
        <w:ind w:left="540" w:right="639"/>
        <w:jc w:val="center"/>
      </w:pPr>
      <w:r>
        <w:rPr>
          <w:rFonts w:ascii="Verdana" w:hAnsi="Verdana"/>
          <w:b/>
          <w:bCs/>
          <w:sz w:val="16"/>
          <w:szCs w:val="16"/>
        </w:rPr>
        <w:t>ЗМІНИ,</w:t>
      </w:r>
      <w:r>
        <w:rPr>
          <w:rFonts w:ascii="Verdana" w:hAnsi="Verdana"/>
          <w:b/>
          <w:bCs/>
          <w:sz w:val="16"/>
          <w:szCs w:val="16"/>
        </w:rPr>
        <w:br/>
      </w:r>
      <w:r>
        <w:rPr>
          <w:rFonts w:ascii="Verdana" w:hAnsi="Verdana"/>
          <w:sz w:val="16"/>
          <w:szCs w:val="16"/>
        </w:rPr>
        <w:t>що вносяться до постанов Кабінету Міністрів України</w:t>
      </w:r>
    </w:p>
    <w:p w:rsidR="004B10B2" w:rsidRDefault="004B10B2" w:rsidP="004B10B2">
      <w:pPr>
        <w:pStyle w:val="a4"/>
        <w:spacing w:before="120" w:beforeAutospacing="0" w:after="0" w:afterAutospacing="0"/>
        <w:ind w:left="540" w:right="639"/>
      </w:pPr>
      <w:r>
        <w:rPr>
          <w:rFonts w:ascii="Verdana" w:hAnsi="Verdana"/>
          <w:sz w:val="16"/>
          <w:szCs w:val="16"/>
        </w:rPr>
        <w:t>1. У Типовому регламенті місцевої державної адміністрації, затвердженому постановою Кабінету Міністрів України від 11 грудня 1999 р. № 2263 (Офіційний вісник України, 1999 р., № 50, ст. 2456; 2007 р., № 83, ст. 3072; 2009 р., № 40, ст. 1355):</w:t>
      </w:r>
    </w:p>
    <w:p w:rsidR="004B10B2" w:rsidRDefault="004B10B2" w:rsidP="004B10B2">
      <w:pPr>
        <w:pStyle w:val="a4"/>
        <w:spacing w:before="120" w:beforeAutospacing="0" w:after="0" w:afterAutospacing="0"/>
        <w:ind w:left="540" w:right="639"/>
      </w:pPr>
      <w:r>
        <w:rPr>
          <w:rFonts w:ascii="Verdana" w:hAnsi="Verdana"/>
          <w:sz w:val="16"/>
          <w:szCs w:val="16"/>
        </w:rPr>
        <w:t xml:space="preserve">1) у пункті 43: </w:t>
      </w:r>
    </w:p>
    <w:p w:rsidR="004B10B2" w:rsidRDefault="004B10B2" w:rsidP="004B10B2">
      <w:pPr>
        <w:pStyle w:val="a4"/>
        <w:spacing w:before="120" w:beforeAutospacing="0" w:after="0" w:afterAutospacing="0"/>
        <w:ind w:left="540" w:right="639"/>
      </w:pPr>
      <w:r>
        <w:rPr>
          <w:rFonts w:ascii="Verdana" w:hAnsi="Verdana"/>
          <w:sz w:val="16"/>
          <w:szCs w:val="16"/>
        </w:rPr>
        <w:t>після абзацу першого доповнити пункт новим абзацом такого змісту:</w:t>
      </w:r>
    </w:p>
    <w:p w:rsidR="004B10B2" w:rsidRDefault="004B10B2" w:rsidP="004B10B2">
      <w:pPr>
        <w:pStyle w:val="a4"/>
        <w:spacing w:before="120" w:beforeAutospacing="0" w:after="0" w:afterAutospacing="0"/>
        <w:ind w:left="540" w:right="639"/>
      </w:pPr>
      <w:r>
        <w:rPr>
          <w:rFonts w:ascii="Verdana" w:hAnsi="Verdana"/>
          <w:sz w:val="16"/>
          <w:szCs w:val="16"/>
        </w:rPr>
        <w:t>“З метою забезпечення участі громадян в управлінні державними справами при місцевій держадміністрації відповідно до постанови Кабінету Міністрів України від 3 листопада 2010 р. № 996 утворюється громадська рада.”.</w:t>
      </w:r>
    </w:p>
    <w:p w:rsidR="004B10B2" w:rsidRDefault="004B10B2" w:rsidP="004B10B2">
      <w:pPr>
        <w:pStyle w:val="a4"/>
        <w:spacing w:before="120" w:beforeAutospacing="0" w:after="0" w:afterAutospacing="0"/>
        <w:ind w:left="540" w:right="639"/>
      </w:pPr>
      <w:r>
        <w:rPr>
          <w:rFonts w:ascii="Verdana" w:hAnsi="Verdana"/>
          <w:sz w:val="16"/>
          <w:szCs w:val="16"/>
        </w:rPr>
        <w:t>У зв’язку  з цим абзац другий вважати абзацом третім;</w:t>
      </w:r>
    </w:p>
    <w:p w:rsidR="004B10B2" w:rsidRDefault="004B10B2" w:rsidP="004B10B2">
      <w:pPr>
        <w:pStyle w:val="a4"/>
        <w:spacing w:before="120" w:beforeAutospacing="0" w:after="0" w:afterAutospacing="0"/>
        <w:ind w:left="540" w:right="639"/>
      </w:pPr>
      <w:r>
        <w:rPr>
          <w:rFonts w:ascii="Verdana" w:hAnsi="Verdana"/>
          <w:sz w:val="16"/>
          <w:szCs w:val="16"/>
        </w:rPr>
        <w:t>2) абзац третій пункту 72 викласти у такій редакції:</w:t>
      </w:r>
    </w:p>
    <w:p w:rsidR="004B10B2" w:rsidRDefault="004B10B2" w:rsidP="004B10B2">
      <w:pPr>
        <w:pStyle w:val="a4"/>
        <w:spacing w:before="120" w:beforeAutospacing="0" w:after="0" w:afterAutospacing="0"/>
        <w:ind w:left="540" w:right="639"/>
      </w:pPr>
      <w:r>
        <w:rPr>
          <w:rFonts w:ascii="Verdana" w:hAnsi="Verdana"/>
          <w:sz w:val="16"/>
          <w:szCs w:val="16"/>
        </w:rPr>
        <w:t>“Публічне громадське обговорення проекту розпорядження проводиться відповідно до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 № 996.”.</w:t>
      </w:r>
    </w:p>
    <w:p w:rsidR="004B10B2" w:rsidRDefault="004B10B2" w:rsidP="004B10B2">
      <w:pPr>
        <w:pStyle w:val="a4"/>
        <w:spacing w:before="120" w:beforeAutospacing="0" w:after="0" w:afterAutospacing="0"/>
        <w:ind w:left="540" w:right="639"/>
      </w:pPr>
      <w:r>
        <w:rPr>
          <w:rFonts w:ascii="Verdana" w:hAnsi="Verdana"/>
          <w:sz w:val="16"/>
          <w:szCs w:val="16"/>
        </w:rPr>
        <w:lastRenderedPageBreak/>
        <w:t>2. У пункті 62 Типового регламенту центрального органу виконавчої влади, затвердженого постановою Кабінету Міністрів України від 19 вересня 2007 р. № 1143 (Офіційний вісник України, 2007 р., № 71, ст. 2681; 2009 р., № 40, ст. 1355), слова та цифри “Типового положення про громадську раду при центральному, місцевому органі виконавчої влади, затвердженого постановою Кабінету Міністрів України від 15 жовтня 2004 р. № 1378 “Деякі питання щодо забезпечення участі громадськості у формуванні та реалізації державної політики” (Офіційний вісник України, 2004 р., № 42, ст. 2773)” замінити словами та цифрами “Типового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 затвердженого постановою Кабінету Міністрів України від 3 листопада 2010 р. № 996”.</w:t>
      </w:r>
    </w:p>
    <w:p w:rsidR="004B10B2" w:rsidRDefault="004B10B2" w:rsidP="004B10B2">
      <w:pPr>
        <w:pStyle w:val="a4"/>
        <w:spacing w:before="120" w:beforeAutospacing="0" w:after="0" w:afterAutospacing="0"/>
        <w:ind w:left="540" w:right="639"/>
      </w:pPr>
      <w:r>
        <w:rPr>
          <w:rFonts w:ascii="Verdana" w:hAnsi="Verdana"/>
          <w:sz w:val="16"/>
          <w:szCs w:val="16"/>
        </w:rPr>
        <w:t>3. Параграф 171 Регламенту Кабінету Міністрів України, затвердженого постановою Кабінету Міністрів України від 18 липня 2007 р. № 950 (Офіційний вісник України, 2007 р., № 54, ст. 2180; 2009 р., № 52, ст. 1789, № 94, ст. 3211), виключити.</w:t>
      </w:r>
    </w:p>
    <w:p w:rsidR="00180E2B" w:rsidRDefault="00180E2B"/>
    <w:sectPr w:rsidR="0018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compat/>
  <w:rsids>
    <w:rsidRoot w:val="00983D9A"/>
    <w:rsid w:val="000868E2"/>
    <w:rsid w:val="000F0330"/>
    <w:rsid w:val="00180E2B"/>
    <w:rsid w:val="001B5D29"/>
    <w:rsid w:val="00262BDB"/>
    <w:rsid w:val="00263541"/>
    <w:rsid w:val="00281E04"/>
    <w:rsid w:val="002A2CDB"/>
    <w:rsid w:val="002C00D2"/>
    <w:rsid w:val="002D1D15"/>
    <w:rsid w:val="002F1E19"/>
    <w:rsid w:val="00347E5B"/>
    <w:rsid w:val="00455ED2"/>
    <w:rsid w:val="004618D8"/>
    <w:rsid w:val="004B10B2"/>
    <w:rsid w:val="004B4FB6"/>
    <w:rsid w:val="004B608E"/>
    <w:rsid w:val="004D7BCE"/>
    <w:rsid w:val="005005F5"/>
    <w:rsid w:val="00525B47"/>
    <w:rsid w:val="00552E2D"/>
    <w:rsid w:val="005A6F4C"/>
    <w:rsid w:val="00645B44"/>
    <w:rsid w:val="006A1DA3"/>
    <w:rsid w:val="006C4D63"/>
    <w:rsid w:val="007C5907"/>
    <w:rsid w:val="007F5D5B"/>
    <w:rsid w:val="00853285"/>
    <w:rsid w:val="00895E70"/>
    <w:rsid w:val="00964BF8"/>
    <w:rsid w:val="00983D9A"/>
    <w:rsid w:val="009B72FC"/>
    <w:rsid w:val="00A3038D"/>
    <w:rsid w:val="00C342EF"/>
    <w:rsid w:val="00C91661"/>
    <w:rsid w:val="00D3339E"/>
    <w:rsid w:val="00DE2E00"/>
    <w:rsid w:val="00E54294"/>
    <w:rsid w:val="00F67131"/>
    <w:rsid w:val="00F83BBC"/>
    <w:rsid w:val="00FA5932"/>
    <w:rsid w:val="00FD2D40"/>
    <w:rsid w:val="00FF5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00">
    <w:name w:val="a0"/>
    <w:basedOn w:val="a"/>
    <w:rsid w:val="004B10B2"/>
    <w:pPr>
      <w:spacing w:before="100" w:beforeAutospacing="1" w:after="100" w:afterAutospacing="1"/>
    </w:pPr>
  </w:style>
  <w:style w:type="paragraph" w:customStyle="1" w:styleId="a10">
    <w:name w:val="a1"/>
    <w:basedOn w:val="a"/>
    <w:rsid w:val="004B10B2"/>
    <w:pPr>
      <w:spacing w:before="100" w:beforeAutospacing="1" w:after="100" w:afterAutospacing="1"/>
    </w:pPr>
  </w:style>
  <w:style w:type="paragraph" w:customStyle="1" w:styleId="a20">
    <w:name w:val="a2"/>
    <w:basedOn w:val="a"/>
    <w:rsid w:val="004B10B2"/>
    <w:pPr>
      <w:spacing w:before="100" w:beforeAutospacing="1" w:after="100" w:afterAutospacing="1"/>
    </w:pPr>
  </w:style>
  <w:style w:type="paragraph" w:customStyle="1" w:styleId="a3">
    <w:name w:val="a3"/>
    <w:basedOn w:val="a"/>
    <w:rsid w:val="004B10B2"/>
    <w:pPr>
      <w:spacing w:before="100" w:beforeAutospacing="1" w:after="100" w:afterAutospacing="1"/>
    </w:pPr>
  </w:style>
  <w:style w:type="paragraph" w:customStyle="1" w:styleId="a4">
    <w:name w:val="a"/>
    <w:basedOn w:val="a"/>
    <w:rsid w:val="004B10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08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4546</Words>
  <Characters>25916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ou</Company>
  <LinksUpToDate>false</LinksUpToDate>
  <CharactersWithSpaces>30402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ВП</cp:lastModifiedBy>
  <cp:revision>2</cp:revision>
  <dcterms:created xsi:type="dcterms:W3CDTF">2015-03-20T10:02:00Z</dcterms:created>
  <dcterms:modified xsi:type="dcterms:W3CDTF">2015-03-20T10:02:00Z</dcterms:modified>
</cp:coreProperties>
</file>